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147B1">
      <w:pPr>
        <w:widowControl/>
        <w:snapToGrid w:val="0"/>
        <w:spacing w:line="600" w:lineRule="exact"/>
        <w:jc w:val="left"/>
        <w:rPr>
          <w:rFonts w:ascii="方正小标宋_GBK" w:hAnsi="华文中宋" w:eastAsia="方正小标宋_GBK"/>
          <w:sz w:val="42"/>
          <w:szCs w:val="42"/>
        </w:rPr>
      </w:pPr>
    </w:p>
    <w:p w14:paraId="0296CD7F">
      <w:pPr>
        <w:widowControl/>
        <w:snapToGrid w:val="0"/>
        <w:spacing w:line="600" w:lineRule="exact"/>
        <w:jc w:val="left"/>
        <w:rPr>
          <w:rFonts w:ascii="方正小标宋_GBK" w:hAnsi="华文中宋" w:eastAsia="方正小标宋_GBK"/>
          <w:sz w:val="42"/>
          <w:szCs w:val="42"/>
        </w:rPr>
      </w:pPr>
    </w:p>
    <w:p w14:paraId="046161EA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56"/>
          <w:szCs w:val="56"/>
          <w:lang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56"/>
          <w:szCs w:val="56"/>
        </w:rPr>
        <w:t>技术转移服务机构</w:t>
      </w:r>
    </w:p>
    <w:p w14:paraId="50197B2A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56"/>
          <w:szCs w:val="56"/>
          <w:lang w:val="en-US" w:eastAsia="zh-CN"/>
        </w:rPr>
        <w:t>绩效评价报告</w:t>
      </w:r>
    </w:p>
    <w:p w14:paraId="450A4E43">
      <w:pPr>
        <w:rPr>
          <w:rFonts w:hint="eastAsia" w:ascii="仿宋_GB2312" w:eastAsia="仿宋_GB2312"/>
          <w:sz w:val="52"/>
          <w:szCs w:val="52"/>
        </w:rPr>
      </w:pPr>
    </w:p>
    <w:p w14:paraId="6F0892BB">
      <w:pPr>
        <w:rPr>
          <w:rFonts w:hint="eastAsia" w:ascii="仿宋_GB2312" w:eastAsia="仿宋_GB2312"/>
        </w:rPr>
      </w:pPr>
    </w:p>
    <w:p w14:paraId="1E4D92C9">
      <w:pPr>
        <w:rPr>
          <w:rFonts w:hint="eastAsia" w:ascii="仿宋_GB2312" w:eastAsia="仿宋_GB2312"/>
        </w:rPr>
      </w:pPr>
    </w:p>
    <w:p w14:paraId="73C322C1">
      <w:pPr>
        <w:rPr>
          <w:rFonts w:hint="eastAsia" w:ascii="仿宋_GB2312" w:eastAsia="仿宋_GB2312"/>
        </w:rPr>
      </w:pPr>
    </w:p>
    <w:p w14:paraId="48103CCC">
      <w:pPr>
        <w:rPr>
          <w:rFonts w:hint="eastAsia" w:ascii="仿宋_GB2312" w:eastAsia="仿宋_GB2312"/>
        </w:rPr>
      </w:pPr>
    </w:p>
    <w:p w14:paraId="3DE1EB53">
      <w:pPr>
        <w:rPr>
          <w:rFonts w:hint="eastAsia" w:ascii="仿宋_GB2312" w:eastAsia="仿宋_GB2312"/>
        </w:rPr>
      </w:pPr>
    </w:p>
    <w:p w14:paraId="3B70686A">
      <w:pPr>
        <w:rPr>
          <w:rFonts w:hint="eastAsia" w:ascii="仿宋_GB2312" w:eastAsia="仿宋_GB2312"/>
        </w:rPr>
      </w:pPr>
    </w:p>
    <w:p w14:paraId="72036843">
      <w:pPr>
        <w:rPr>
          <w:rFonts w:hint="eastAsia" w:ascii="仿宋_GB2312" w:eastAsia="仿宋_GB2312"/>
        </w:rPr>
      </w:pPr>
    </w:p>
    <w:p w14:paraId="0BDBAFEE">
      <w:pPr>
        <w:rPr>
          <w:rFonts w:hint="eastAsia" w:ascii="仿宋_GB2312" w:eastAsia="仿宋_GB2312"/>
        </w:rPr>
      </w:pPr>
    </w:p>
    <w:p w14:paraId="6D6851FD">
      <w:pPr>
        <w:rPr>
          <w:rFonts w:hint="eastAsia" w:ascii="仿宋_GB2312" w:eastAsia="仿宋_GB2312"/>
        </w:rPr>
      </w:pPr>
    </w:p>
    <w:p w14:paraId="63C9D7B1">
      <w:pPr>
        <w:adjustRightInd w:val="0"/>
        <w:snapToGrid w:val="0"/>
        <w:spacing w:line="360" w:lineRule="auto"/>
        <w:rPr>
          <w:rFonts w:hint="eastAsia" w:ascii="仿宋_GB2312" w:eastAsia="仿宋_GB2312"/>
        </w:rPr>
      </w:pPr>
    </w:p>
    <w:p w14:paraId="45339BDC">
      <w:pPr>
        <w:adjustRightInd w:val="0"/>
        <w:snapToGrid w:val="0"/>
        <w:spacing w:line="360" w:lineRule="auto"/>
        <w:ind w:firstLine="1600" w:firstLineChars="5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786D2D5B">
      <w:pPr>
        <w:adjustRightInd w:val="0"/>
        <w:snapToGrid w:val="0"/>
        <w:spacing w:line="360" w:lineRule="auto"/>
        <w:ind w:firstLine="1600" w:firstLineChars="5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47EE4664">
      <w:pPr>
        <w:adjustRightInd w:val="0"/>
        <w:snapToGrid w:val="0"/>
        <w:spacing w:line="360" w:lineRule="auto"/>
        <w:ind w:firstLine="1600" w:firstLineChars="5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EA15E89">
      <w:pPr>
        <w:adjustRightInd w:val="0"/>
        <w:snapToGrid w:val="0"/>
        <w:spacing w:line="360" w:lineRule="auto"/>
        <w:ind w:firstLine="1600" w:firstLineChars="500"/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申报单位（盖章）：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              </w:t>
      </w:r>
    </w:p>
    <w:p w14:paraId="2756FFC2">
      <w:pPr>
        <w:adjustRightInd w:val="0"/>
        <w:snapToGrid w:val="0"/>
        <w:spacing w:line="360" w:lineRule="auto"/>
        <w:ind w:firstLine="1600" w:firstLineChars="5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填  报  日  期 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              </w:t>
      </w:r>
    </w:p>
    <w:p w14:paraId="51897251">
      <w:pPr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30"/>
        </w:rPr>
      </w:pPr>
      <w:r>
        <w:rPr>
          <w:rFonts w:hint="eastAsia" w:ascii="宋体" w:hAnsi="宋体" w:eastAsia="宋体" w:cs="宋体"/>
          <w:b w:val="0"/>
          <w:bCs w:val="0"/>
          <w:sz w:val="30"/>
        </w:rPr>
        <w:t xml:space="preserve">       </w:t>
      </w:r>
    </w:p>
    <w:p w14:paraId="7C7C8B12">
      <w:pPr>
        <w:pStyle w:val="4"/>
        <w:rPr>
          <w:rFonts w:hint="eastAsia" w:ascii="宋体" w:hAnsi="宋体" w:eastAsia="宋体" w:cs="宋体"/>
          <w:b w:val="0"/>
          <w:bCs w:val="0"/>
        </w:rPr>
      </w:pPr>
    </w:p>
    <w:p w14:paraId="00793A14">
      <w:pPr>
        <w:jc w:val="center"/>
        <w:outlineLvl w:val="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泰安市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科学技术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局</w:t>
      </w:r>
    </w:p>
    <w:p w14:paraId="3CBACFA5">
      <w:pPr>
        <w:outlineLvl w:val="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                  202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年制</w:t>
      </w:r>
    </w:p>
    <w:p w14:paraId="7B6D13B6">
      <w:pPr>
        <w:spacing w:line="520" w:lineRule="exact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64E11C30">
      <w:pPr>
        <w:spacing w:line="520" w:lineRule="exact"/>
        <w:jc w:val="left"/>
        <w:rPr>
          <w:rFonts w:ascii="仿宋" w:hAnsi="仿宋" w:eastAsia="仿宋"/>
          <w:color w:val="000000"/>
          <w:sz w:val="32"/>
          <w:szCs w:val="32"/>
        </w:rPr>
      </w:pP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027"/>
        <w:gridCol w:w="880"/>
        <w:gridCol w:w="487"/>
        <w:gridCol w:w="79"/>
        <w:gridCol w:w="641"/>
        <w:gridCol w:w="618"/>
        <w:gridCol w:w="590"/>
        <w:gridCol w:w="577"/>
        <w:gridCol w:w="637"/>
        <w:gridCol w:w="1793"/>
      </w:tblGrid>
      <w:tr w14:paraId="05E5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108" w:type="dxa"/>
            <w:gridSpan w:val="11"/>
            <w:noWrap w:val="0"/>
            <w:vAlign w:val="center"/>
          </w:tcPr>
          <w:p w14:paraId="15A38720">
            <w:pPr>
              <w:spacing w:line="360" w:lineRule="auto"/>
              <w:jc w:val="left"/>
              <w:outlineLvl w:val="0"/>
              <w:rPr>
                <w:rFonts w:ascii="宋体-18030" w:hAnsi="宋体-18030" w:eastAsia="宋体-18030" w:cs="宋体-18030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基本情况</w:t>
            </w:r>
          </w:p>
        </w:tc>
      </w:tr>
      <w:tr w14:paraId="152B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79" w:type="dxa"/>
            <w:noWrap w:val="0"/>
            <w:vAlign w:val="center"/>
          </w:tcPr>
          <w:p w14:paraId="1A576294">
            <w:pPr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7329" w:type="dxa"/>
            <w:gridSpan w:val="10"/>
            <w:noWrap w:val="0"/>
            <w:vAlign w:val="center"/>
          </w:tcPr>
          <w:p w14:paraId="549BF1F3">
            <w:pPr>
              <w:pStyle w:val="2"/>
              <w:ind w:firstLine="0" w:firstLineChars="0"/>
              <w:rPr>
                <w:rFonts w:hint="eastAsia" w:ascii="宋体" w:hAnsi="宋体" w:eastAsia="宋体" w:cs="宋体"/>
              </w:rPr>
            </w:pPr>
          </w:p>
        </w:tc>
      </w:tr>
      <w:tr w14:paraId="2447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79" w:type="dxa"/>
            <w:noWrap w:val="0"/>
            <w:vAlign w:val="center"/>
          </w:tcPr>
          <w:p w14:paraId="1B4515E8">
            <w:pPr>
              <w:jc w:val="center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注册地</w:t>
            </w:r>
          </w:p>
        </w:tc>
        <w:tc>
          <w:tcPr>
            <w:tcW w:w="3732" w:type="dxa"/>
            <w:gridSpan w:val="6"/>
            <w:noWrap w:val="0"/>
            <w:vAlign w:val="center"/>
          </w:tcPr>
          <w:p w14:paraId="7C96743F">
            <w:pPr>
              <w:jc w:val="center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3"/>
            <w:noWrap w:val="0"/>
            <w:vAlign w:val="center"/>
          </w:tcPr>
          <w:p w14:paraId="4C2EBC87">
            <w:pPr>
              <w:jc w:val="center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注册时间</w:t>
            </w:r>
          </w:p>
        </w:tc>
        <w:tc>
          <w:tcPr>
            <w:tcW w:w="1793" w:type="dxa"/>
            <w:noWrap w:val="0"/>
            <w:vAlign w:val="center"/>
          </w:tcPr>
          <w:p w14:paraId="2190F3FB">
            <w:pPr>
              <w:pStyle w:val="2"/>
              <w:ind w:firstLine="24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97C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79" w:type="dxa"/>
            <w:noWrap w:val="0"/>
            <w:vAlign w:val="center"/>
          </w:tcPr>
          <w:p w14:paraId="650CEF38">
            <w:pPr>
              <w:snapToGrid w:val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法人类型</w:t>
            </w:r>
          </w:p>
        </w:tc>
        <w:tc>
          <w:tcPr>
            <w:tcW w:w="3732" w:type="dxa"/>
            <w:gridSpan w:val="6"/>
            <w:noWrap w:val="0"/>
            <w:vAlign w:val="center"/>
          </w:tcPr>
          <w:p w14:paraId="3E01BCBF">
            <w:pPr>
              <w:snapToGrid w:val="0"/>
              <w:ind w:left="1920" w:hanging="1920" w:hangingChars="800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□具有独立法人地位的中介机构</w:t>
            </w:r>
          </w:p>
          <w:p w14:paraId="460A8FD5">
            <w:pPr>
              <w:snapToGrid w:val="0"/>
              <w:ind w:left="1920" w:hanging="1920" w:hangingChars="800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□高校、院所内设机构</w:t>
            </w:r>
          </w:p>
          <w:p w14:paraId="5DE934A3">
            <w:pPr>
              <w:pStyle w:val="2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具有独立法人地位的新型研发机构</w:t>
            </w:r>
          </w:p>
          <w:p w14:paraId="22A1AF8F">
            <w:pPr>
              <w:pStyle w:val="2"/>
              <w:ind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□其他（请说明）</w:t>
            </w:r>
          </w:p>
        </w:tc>
        <w:tc>
          <w:tcPr>
            <w:tcW w:w="1804" w:type="dxa"/>
            <w:gridSpan w:val="3"/>
            <w:noWrap w:val="0"/>
            <w:vAlign w:val="center"/>
          </w:tcPr>
          <w:p w14:paraId="40B08A68">
            <w:pPr>
              <w:snapToGrid w:val="0"/>
              <w:jc w:val="center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793" w:type="dxa"/>
            <w:noWrap w:val="0"/>
            <w:vAlign w:val="center"/>
          </w:tcPr>
          <w:p w14:paraId="1EC3574D">
            <w:pPr>
              <w:snapToGrid w:val="0"/>
              <w:ind w:firstLine="643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5BAA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79" w:type="dxa"/>
            <w:noWrap w:val="0"/>
            <w:vAlign w:val="center"/>
          </w:tcPr>
          <w:p w14:paraId="4C90FC67">
            <w:pPr>
              <w:snapToGrid w:val="0"/>
              <w:jc w:val="center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主管单位</w:t>
            </w:r>
          </w:p>
        </w:tc>
        <w:tc>
          <w:tcPr>
            <w:tcW w:w="7329" w:type="dxa"/>
            <w:gridSpan w:val="10"/>
            <w:noWrap w:val="0"/>
            <w:vAlign w:val="center"/>
          </w:tcPr>
          <w:p w14:paraId="7D33445B">
            <w:pPr>
              <w:snapToGrid w:val="0"/>
              <w:ind w:firstLine="643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3C45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79" w:type="dxa"/>
            <w:noWrap w:val="0"/>
            <w:vAlign w:val="center"/>
          </w:tcPr>
          <w:p w14:paraId="741C1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法定代表人/机构负责人</w:t>
            </w:r>
          </w:p>
        </w:tc>
        <w:tc>
          <w:tcPr>
            <w:tcW w:w="1027" w:type="dxa"/>
            <w:noWrap w:val="0"/>
            <w:vAlign w:val="center"/>
          </w:tcPr>
          <w:p w14:paraId="16485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880" w:type="dxa"/>
            <w:noWrap w:val="0"/>
            <w:vAlign w:val="center"/>
          </w:tcPr>
          <w:p w14:paraId="01588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 w14:paraId="1A7B7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   务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5307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487DC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93" w:type="dxa"/>
            <w:noWrap w:val="0"/>
            <w:vAlign w:val="center"/>
          </w:tcPr>
          <w:p w14:paraId="5983ACBD">
            <w:pPr>
              <w:snapToGrid w:val="0"/>
              <w:ind w:firstLine="643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20AC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79" w:type="dxa"/>
            <w:vMerge w:val="restart"/>
            <w:noWrap w:val="0"/>
            <w:vAlign w:val="center"/>
          </w:tcPr>
          <w:p w14:paraId="6FC87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027" w:type="dxa"/>
            <w:noWrap w:val="0"/>
            <w:vAlign w:val="center"/>
          </w:tcPr>
          <w:p w14:paraId="4228F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880" w:type="dxa"/>
            <w:noWrap w:val="0"/>
            <w:vAlign w:val="center"/>
          </w:tcPr>
          <w:p w14:paraId="78994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 w14:paraId="739F8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   务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2CCF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53714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93" w:type="dxa"/>
            <w:noWrap w:val="0"/>
            <w:vAlign w:val="center"/>
          </w:tcPr>
          <w:p w14:paraId="1BAFA683">
            <w:pPr>
              <w:snapToGrid w:val="0"/>
              <w:spacing w:before="62" w:beforeLines="20" w:after="62" w:afterLines="20"/>
              <w:ind w:firstLine="643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2D04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79" w:type="dxa"/>
            <w:vMerge w:val="continue"/>
            <w:noWrap w:val="0"/>
            <w:vAlign w:val="center"/>
          </w:tcPr>
          <w:p w14:paraId="71C31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/>
              <w:ind w:firstLine="643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ED63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通信</w:t>
            </w:r>
          </w:p>
          <w:p w14:paraId="27897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295" w:type="dxa"/>
            <w:gridSpan w:val="6"/>
            <w:noWrap w:val="0"/>
            <w:vAlign w:val="center"/>
          </w:tcPr>
          <w:p w14:paraId="256AD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1E3B2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    编</w:t>
            </w:r>
          </w:p>
        </w:tc>
        <w:tc>
          <w:tcPr>
            <w:tcW w:w="1793" w:type="dxa"/>
            <w:noWrap w:val="0"/>
            <w:vAlign w:val="center"/>
          </w:tcPr>
          <w:p w14:paraId="08E58CE5">
            <w:pPr>
              <w:snapToGrid w:val="0"/>
              <w:spacing w:before="62" w:beforeLines="20" w:after="62" w:afterLines="20"/>
              <w:ind w:firstLine="643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31CC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79" w:type="dxa"/>
            <w:noWrap w:val="0"/>
            <w:vAlign w:val="center"/>
          </w:tcPr>
          <w:p w14:paraId="216E4F43">
            <w:pPr>
              <w:adjustRightInd w:val="0"/>
              <w:snapToGrid w:val="0"/>
              <w:jc w:val="center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7329" w:type="dxa"/>
            <w:gridSpan w:val="10"/>
            <w:noWrap w:val="0"/>
            <w:vAlign w:val="center"/>
          </w:tcPr>
          <w:p w14:paraId="161F962B">
            <w:pPr>
              <w:adjustRightInd w:val="0"/>
              <w:snapToGrid w:val="0"/>
              <w:outlineLvl w:val="0"/>
              <w:rPr>
                <w:rFonts w:hint="eastAsia" w:ascii="宋体" w:hAnsi="宋体" w:eastAsia="宋体" w:cs="宋体"/>
                <w:b/>
                <w:sz w:val="24"/>
                <w:u w:val="single"/>
              </w:rPr>
            </w:pPr>
          </w:p>
          <w:p w14:paraId="08A745F0">
            <w:pPr>
              <w:pStyle w:val="2"/>
              <w:ind w:firstLine="0" w:firstLineChars="0"/>
              <w:rPr>
                <w:rFonts w:hint="eastAsia" w:ascii="宋体" w:hAnsi="宋体" w:eastAsia="宋体" w:cs="宋体"/>
              </w:rPr>
            </w:pPr>
          </w:p>
        </w:tc>
      </w:tr>
      <w:tr w14:paraId="6F42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108" w:type="dxa"/>
            <w:gridSpan w:val="11"/>
            <w:noWrap w:val="0"/>
            <w:vAlign w:val="center"/>
          </w:tcPr>
          <w:p w14:paraId="3E950DC2">
            <w:pPr>
              <w:spacing w:line="360" w:lineRule="auto"/>
              <w:jc w:val="left"/>
              <w:outlineLvl w:val="0"/>
              <w:rPr>
                <w:rFonts w:hint="eastAsia" w:ascii="仿宋_GB2312" w:eastAsia="仿宋_GB2312"/>
                <w:b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二、基础条件</w:t>
            </w:r>
          </w:p>
        </w:tc>
      </w:tr>
      <w:tr w14:paraId="0094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79" w:type="dxa"/>
            <w:noWrap w:val="0"/>
            <w:vAlign w:val="center"/>
          </w:tcPr>
          <w:p w14:paraId="156BF6A1">
            <w:pPr>
              <w:adjustRightInd w:val="0"/>
              <w:snapToGrid w:val="0"/>
              <w:jc w:val="center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员工总人数</w:t>
            </w:r>
          </w:p>
        </w:tc>
        <w:tc>
          <w:tcPr>
            <w:tcW w:w="2394" w:type="dxa"/>
            <w:gridSpan w:val="3"/>
            <w:noWrap w:val="0"/>
            <w:vAlign w:val="center"/>
          </w:tcPr>
          <w:p w14:paraId="51D757CF">
            <w:pPr>
              <w:adjustRightInd w:val="0"/>
              <w:snapToGrid w:val="0"/>
              <w:outlineLvl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05" w:type="dxa"/>
            <w:gridSpan w:val="5"/>
            <w:vMerge w:val="restart"/>
            <w:noWrap w:val="0"/>
            <w:vAlign w:val="center"/>
          </w:tcPr>
          <w:p w14:paraId="11CEDB4C">
            <w:pPr>
              <w:adjustRightInd w:val="0"/>
              <w:snapToGrid w:val="0"/>
              <w:outlineLvl w:val="0"/>
              <w:rPr>
                <w:rFonts w:hint="eastAsia" w:ascii="宋体" w:hAnsi="宋体" w:eastAsia="宋体" w:cs="宋体"/>
                <w:kern w:val="0"/>
                <w:sz w:val="24"/>
                <w:vertAlign w:val="subscrip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技术经纪人数量（初、中、高级分别说明）</w:t>
            </w:r>
          </w:p>
        </w:tc>
        <w:tc>
          <w:tcPr>
            <w:tcW w:w="2430" w:type="dxa"/>
            <w:gridSpan w:val="2"/>
            <w:vMerge w:val="restart"/>
            <w:noWrap w:val="0"/>
            <w:vAlign w:val="center"/>
          </w:tcPr>
          <w:p w14:paraId="136DD3C5">
            <w:pPr>
              <w:adjustRightInd w:val="0"/>
              <w:snapToGrid w:val="0"/>
              <w:outlineLvl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697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79" w:type="dxa"/>
            <w:noWrap w:val="0"/>
            <w:vAlign w:val="center"/>
          </w:tcPr>
          <w:p w14:paraId="58B4BAF6">
            <w:pPr>
              <w:adjustRightInd w:val="0"/>
              <w:snapToGrid w:val="0"/>
              <w:jc w:val="center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经营场地面积</w:t>
            </w:r>
          </w:p>
          <w:p w14:paraId="72889086">
            <w:pPr>
              <w:adjustRightInd w:val="0"/>
              <w:snapToGrid w:val="0"/>
              <w:jc w:val="center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（平方米）</w:t>
            </w:r>
          </w:p>
        </w:tc>
        <w:tc>
          <w:tcPr>
            <w:tcW w:w="2394" w:type="dxa"/>
            <w:gridSpan w:val="3"/>
            <w:noWrap w:val="0"/>
            <w:vAlign w:val="center"/>
          </w:tcPr>
          <w:p w14:paraId="334162E9">
            <w:pPr>
              <w:adjustRightInd w:val="0"/>
              <w:snapToGrid w:val="0"/>
              <w:jc w:val="center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05" w:type="dxa"/>
            <w:gridSpan w:val="5"/>
            <w:vMerge w:val="continue"/>
            <w:noWrap w:val="0"/>
            <w:vAlign w:val="center"/>
          </w:tcPr>
          <w:p w14:paraId="1DDA2D02">
            <w:pPr>
              <w:adjustRightInd w:val="0"/>
              <w:snapToGrid w:val="0"/>
              <w:jc w:val="center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 w14:paraId="39CF2C1D">
            <w:pPr>
              <w:adjustRightInd w:val="0"/>
              <w:snapToGrid w:val="0"/>
              <w:jc w:val="center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978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108" w:type="dxa"/>
            <w:gridSpan w:val="11"/>
            <w:noWrap w:val="0"/>
            <w:vAlign w:val="center"/>
          </w:tcPr>
          <w:p w14:paraId="684E395A">
            <w:pPr>
              <w:spacing w:line="360" w:lineRule="auto"/>
              <w:jc w:val="left"/>
              <w:outlineLvl w:val="0"/>
              <w:rPr>
                <w:rFonts w:hint="eastAsia" w:ascii="仿宋_GB2312" w:eastAsia="仿宋_GB2312"/>
                <w:b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三、服务绩效</w:t>
            </w:r>
          </w:p>
        </w:tc>
      </w:tr>
      <w:tr w14:paraId="2B9F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779" w:type="dxa"/>
            <w:noWrap w:val="0"/>
            <w:vAlign w:val="center"/>
          </w:tcPr>
          <w:p w14:paraId="4F647ABF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4年度已到账技术转移转化服务收入（万元）</w:t>
            </w:r>
          </w:p>
        </w:tc>
        <w:tc>
          <w:tcPr>
            <w:tcW w:w="2394" w:type="dxa"/>
            <w:gridSpan w:val="3"/>
            <w:noWrap w:val="0"/>
            <w:vAlign w:val="center"/>
          </w:tcPr>
          <w:p w14:paraId="015F4F56">
            <w:pPr>
              <w:adjustRightInd w:val="0"/>
              <w:snapToGrid w:val="0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（注：为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已到账金额）</w:t>
            </w:r>
          </w:p>
        </w:tc>
        <w:tc>
          <w:tcPr>
            <w:tcW w:w="2505" w:type="dxa"/>
            <w:gridSpan w:val="5"/>
            <w:noWrap w:val="0"/>
            <w:vAlign w:val="center"/>
          </w:tcPr>
          <w:p w14:paraId="43AC9170">
            <w:pPr>
              <w:adjustRightInd w:val="0"/>
              <w:snapToGrid w:val="0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2024年度促成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技术成交额情况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046DC135">
            <w:pPr>
              <w:adjustRightInd w:val="0"/>
              <w:snapToGrid w:val="0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（注：为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已到账金额）</w:t>
            </w:r>
          </w:p>
        </w:tc>
      </w:tr>
      <w:tr w14:paraId="02B4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108" w:type="dxa"/>
            <w:gridSpan w:val="11"/>
            <w:noWrap w:val="0"/>
            <w:vAlign w:val="center"/>
          </w:tcPr>
          <w:p w14:paraId="703F9E3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四、管理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运行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情况</w:t>
            </w:r>
          </w:p>
        </w:tc>
      </w:tr>
      <w:tr w14:paraId="5E54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108" w:type="dxa"/>
            <w:gridSpan w:val="11"/>
            <w:noWrap w:val="0"/>
            <w:vAlign w:val="top"/>
          </w:tcPr>
          <w:p w14:paraId="665BD866">
            <w:pPr>
              <w:widowControl/>
              <w:jc w:val="both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（从</w:t>
            </w:r>
            <w:r>
              <w:rPr>
                <w:rFonts w:ascii="仿宋_GB2312" w:eastAsia="仿宋_GB2312"/>
                <w:color w:val="000000"/>
                <w:szCs w:val="21"/>
              </w:rPr>
              <w:t>机构章程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</w:t>
            </w:r>
            <w:r>
              <w:rPr>
                <w:rFonts w:ascii="仿宋_GB2312" w:eastAsia="仿宋_GB2312"/>
                <w:color w:val="000000"/>
                <w:szCs w:val="21"/>
              </w:rPr>
              <w:t>内部管理制度和客户管理制度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</w:t>
            </w:r>
            <w:r>
              <w:rPr>
                <w:rFonts w:ascii="仿宋_GB2312" w:eastAsia="仿宋_GB2312"/>
                <w:color w:val="000000"/>
                <w:szCs w:val="21"/>
              </w:rPr>
              <w:t>信息化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建设</w:t>
            </w:r>
            <w:r>
              <w:rPr>
                <w:rFonts w:ascii="仿宋_GB2312" w:eastAsia="仿宋_GB2312"/>
                <w:color w:val="000000"/>
                <w:szCs w:val="21"/>
              </w:rPr>
              <w:t>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数据库、</w:t>
            </w:r>
            <w:r>
              <w:rPr>
                <w:rFonts w:ascii="仿宋_GB2312" w:eastAsia="仿宋_GB2312"/>
                <w:color w:val="000000"/>
                <w:szCs w:val="21"/>
              </w:rPr>
              <w:t>报表及时性与准确性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、专业化程度、落实技术合同认定登记制度情况等方面描述）（800字以内）</w:t>
            </w:r>
          </w:p>
        </w:tc>
      </w:tr>
      <w:tr w14:paraId="0189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108" w:type="dxa"/>
            <w:gridSpan w:val="11"/>
            <w:noWrap w:val="0"/>
            <w:vAlign w:val="top"/>
          </w:tcPr>
          <w:p w14:paraId="342A1285">
            <w:pPr>
              <w:widowControl/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五、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技术转移情况</w:t>
            </w:r>
          </w:p>
        </w:tc>
      </w:tr>
      <w:tr w14:paraId="0E4C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108" w:type="dxa"/>
            <w:gridSpan w:val="11"/>
            <w:noWrap w:val="0"/>
            <w:vAlign w:val="top"/>
          </w:tcPr>
          <w:p w14:paraId="235A0207">
            <w:pPr>
              <w:widowControl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技术转移及促成科技成果转化工作开展情况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促成技术转移项目数量、金额；与高校、院所合作情况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。</w:t>
            </w:r>
          </w:p>
        </w:tc>
      </w:tr>
      <w:tr w14:paraId="709A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108" w:type="dxa"/>
            <w:gridSpan w:val="11"/>
            <w:noWrap w:val="0"/>
            <w:vAlign w:val="center"/>
          </w:tcPr>
          <w:p w14:paraId="121E377E">
            <w:pPr>
              <w:widowControl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六、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服务企业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情况</w:t>
            </w:r>
          </w:p>
        </w:tc>
      </w:tr>
      <w:tr w14:paraId="324D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9108" w:type="dxa"/>
            <w:gridSpan w:val="11"/>
            <w:noWrap w:val="0"/>
            <w:vAlign w:val="top"/>
          </w:tcPr>
          <w:p w14:paraId="64CF434A">
            <w:pPr>
              <w:widowControl/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（从服务企业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数量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、组织技术转移活动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场次和参加人次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、收集技术需求数；发布科技成果数；为企业提供技术咨询、技术服务情况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）</w:t>
            </w:r>
          </w:p>
          <w:p w14:paraId="37A2ACAE">
            <w:pPr>
              <w:widowControl/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 w14:paraId="5B10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108" w:type="dxa"/>
            <w:gridSpan w:val="11"/>
            <w:noWrap w:val="0"/>
            <w:vAlign w:val="top"/>
          </w:tcPr>
          <w:p w14:paraId="6AEF105F">
            <w:pPr>
              <w:widowControl/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七、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培训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情况</w:t>
            </w:r>
          </w:p>
        </w:tc>
      </w:tr>
      <w:tr w14:paraId="6297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9108" w:type="dxa"/>
            <w:gridSpan w:val="11"/>
            <w:noWrap w:val="0"/>
            <w:vAlign w:val="top"/>
          </w:tcPr>
          <w:p w14:paraId="06F6AA4B">
            <w:pPr>
              <w:widowControl/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组织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开展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技术转移、成果转化讲座培训情况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组织人员参加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各级各类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技术转移培训活动情况；本单位人员技术经理人培训情况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）</w:t>
            </w:r>
          </w:p>
        </w:tc>
      </w:tr>
      <w:tr w14:paraId="2BF6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108" w:type="dxa"/>
            <w:gridSpan w:val="11"/>
            <w:noWrap w:val="0"/>
            <w:vAlign w:val="top"/>
          </w:tcPr>
          <w:p w14:paraId="2CEF72AB">
            <w:pPr>
              <w:widowControl/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八、社会效益及社会评价情况</w:t>
            </w:r>
          </w:p>
        </w:tc>
      </w:tr>
      <w:tr w14:paraId="6C01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9108" w:type="dxa"/>
            <w:gridSpan w:val="11"/>
            <w:noWrap w:val="0"/>
            <w:vAlign w:val="top"/>
          </w:tcPr>
          <w:p w14:paraId="4385857D">
            <w:pPr>
              <w:widowControl/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对区域或行业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技术转移和成果转化发挥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示范带动作用等方面描述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从获得的荣誉、资质及公众评价、社会评价等方面描述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）（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时间为202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）</w:t>
            </w:r>
          </w:p>
        </w:tc>
      </w:tr>
      <w:tr w14:paraId="04A1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252" w:type="dxa"/>
            <w:gridSpan w:val="5"/>
            <w:noWrap w:val="0"/>
            <w:vAlign w:val="center"/>
          </w:tcPr>
          <w:p w14:paraId="6F4856F5">
            <w:pPr>
              <w:widowControl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有无被列入失信被执行人名单等情况</w:t>
            </w:r>
          </w:p>
        </w:tc>
        <w:tc>
          <w:tcPr>
            <w:tcW w:w="4856" w:type="dxa"/>
            <w:gridSpan w:val="6"/>
            <w:noWrap w:val="0"/>
            <w:vAlign w:val="center"/>
          </w:tcPr>
          <w:p w14:paraId="021FDF5C">
            <w:pPr>
              <w:spacing w:line="360" w:lineRule="auto"/>
              <w:outlineLvl w:val="0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6B7FAD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cantSplit/>
          <w:trHeight w:val="740" w:hRule="atLeast"/>
          <w:jc w:val="center"/>
        </w:trPr>
        <w:tc>
          <w:tcPr>
            <w:tcW w:w="910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1958C601">
            <w:pPr>
              <w:spacing w:line="360" w:lineRule="auto"/>
              <w:jc w:val="left"/>
              <w:outlineLvl w:val="0"/>
              <w:rPr>
                <w:rFonts w:hint="eastAsia" w:ascii="宋体-18030" w:hAnsi="宋体-18030" w:eastAsia="宋体-18030" w:cs="宋体-18030"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九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、填报主体承诺</w:t>
            </w:r>
          </w:p>
        </w:tc>
      </w:tr>
      <w:tr w14:paraId="29C58D4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cantSplit/>
          <w:trHeight w:val="4904" w:hRule="atLeast"/>
          <w:jc w:val="center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8B6677C">
            <w:pPr>
              <w:spacing w:line="360" w:lineRule="auto"/>
              <w:ind w:right="-336" w:rightChars="-160"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CB332E1">
            <w:pPr>
              <w:spacing w:line="360" w:lineRule="auto"/>
              <w:ind w:right="-336" w:rightChars="-16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9991ABB">
            <w:pPr>
              <w:spacing w:line="360" w:lineRule="auto"/>
              <w:ind w:right="-336" w:rightChars="-160"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我单位保证上述填报内容及所提供的附件材料真实、完整、无误，如有不实，我单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位承担由此引起的一切责任。</w:t>
            </w:r>
          </w:p>
          <w:p w14:paraId="7D0CB696">
            <w:pPr>
              <w:spacing w:line="360" w:lineRule="auto"/>
              <w:ind w:right="-336" w:rightChars="-160"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33982A6">
            <w:pPr>
              <w:spacing w:line="360" w:lineRule="auto"/>
              <w:ind w:right="-336" w:rightChars="-160"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F148A3D">
            <w:pPr>
              <w:spacing w:line="360" w:lineRule="auto"/>
              <w:ind w:right="-336" w:rightChars="-160" w:firstLine="1200" w:firstLineChars="5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法定代表人</w:t>
            </w:r>
          </w:p>
          <w:p w14:paraId="6FB32DF1">
            <w:pPr>
              <w:spacing w:line="360" w:lineRule="auto"/>
              <w:ind w:right="-336" w:rightChars="-16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（高校、院所内设机构为机构负责人）：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单位公章：</w:t>
            </w:r>
          </w:p>
          <w:p w14:paraId="46292F7E">
            <w:pPr>
              <w:spacing w:line="360" w:lineRule="auto"/>
              <w:ind w:right="-336" w:rightChars="-160" w:firstLine="1200" w:firstLineChars="5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（签字）    </w:t>
            </w:r>
          </w:p>
          <w:p w14:paraId="6E6256A4">
            <w:pPr>
              <w:spacing w:line="360" w:lineRule="auto"/>
              <w:ind w:right="-336" w:rightChars="-160" w:firstLine="480" w:firstLineChars="200"/>
              <w:rPr>
                <w:rFonts w:hint="eastAsia" w:ascii="宋体-18030" w:hAnsi="宋体-18030" w:eastAsia="宋体-18030" w:cs="宋体-18030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年   月   日                             年   月   日</w:t>
            </w:r>
          </w:p>
        </w:tc>
      </w:tr>
      <w:tr w14:paraId="131F9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jc w:val="center"/>
        </w:trPr>
        <w:tc>
          <w:tcPr>
            <w:tcW w:w="910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A436F5A">
            <w:pPr>
              <w:spacing w:line="360" w:lineRule="auto"/>
              <w:jc w:val="left"/>
              <w:outlineLvl w:val="0"/>
              <w:rPr>
                <w:rFonts w:hint="eastAsia" w:ascii="长城楷体" w:eastAsia="长城楷体"/>
                <w:b/>
                <w:spacing w:val="9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十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、主管单位审查意见</w:t>
            </w:r>
          </w:p>
        </w:tc>
      </w:tr>
      <w:tr w14:paraId="4D1B0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5478" w:hRule="atLeast"/>
          <w:jc w:val="center"/>
        </w:trPr>
        <w:tc>
          <w:tcPr>
            <w:tcW w:w="910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1089087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2CF4B2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审查意见：</w:t>
            </w:r>
          </w:p>
          <w:p w14:paraId="5A1579A1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E6A33A8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570A00F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BE4A8DE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090B81E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负责人： 　　　　　  　           　　        单位公章：</w:t>
            </w:r>
          </w:p>
          <w:p w14:paraId="26C4AA4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（签字）</w:t>
            </w:r>
          </w:p>
          <w:p w14:paraId="2ADDEC7E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 w14:paraId="1AB5F759">
            <w:pPr>
              <w:spacing w:line="360" w:lineRule="auto"/>
              <w:rPr>
                <w:rFonts w:ascii="长城楷体" w:eastAsia="长城楷体"/>
                <w:b/>
                <w:spacing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                                 年   月   日</w:t>
            </w:r>
          </w:p>
        </w:tc>
      </w:tr>
    </w:tbl>
    <w:p w14:paraId="2515BFDC">
      <w:pPr>
        <w:spacing w:line="52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A3D128D">
      <w:pPr>
        <w:spacing w:line="52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Hlk159945836"/>
    </w:p>
    <w:p w14:paraId="3BE55A83">
      <w:pPr>
        <w:spacing w:line="52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8DC262C">
      <w:pPr>
        <w:spacing w:line="52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163973E">
      <w:pPr>
        <w:spacing w:line="52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EE41C88">
      <w:pPr>
        <w:pStyle w:val="2"/>
        <w:ind w:left="320" w:leftChars="0" w:hanging="320" w:hangingChars="10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附件：</w:t>
      </w:r>
    </w:p>
    <w:p w14:paraId="204D5DC1">
      <w:pPr>
        <w:pStyle w:val="2"/>
        <w:ind w:left="440" w:leftChars="0" w:hanging="440" w:hanging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相关证明材料</w:t>
      </w:r>
    </w:p>
    <w:p w14:paraId="6A4E35B6">
      <w:pPr>
        <w:widowControl/>
        <w:spacing w:line="580" w:lineRule="exact"/>
        <w:ind w:firstLine="627" w:firstLineChars="196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一、基础条件证明材料</w:t>
      </w:r>
    </w:p>
    <w:p w14:paraId="08D3CFBD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1.需提供营业执照、法定代表人（机构负责人）身份证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2D4D53B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2.员工总数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指专职从事技术转移工作的人数，需提供人员列表、社保证明、身份证、职称证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44D6AE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3.技术经纪人数是指获得技术经纪人资格或培训结业证明的人数，需提供培训证书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1C23B063">
      <w:pPr>
        <w:pStyle w:val="2"/>
        <w:spacing w:after="0"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4.经营场地面积：需提供国有土地使用证、工业厂房租赁合同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9A737D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5.营业性收入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指从事技术转移工作所获得的佣金，需提供中介服务合同、收入发票、银行回单、记账凭证和促成技术合同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缺一不可、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一一对应。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高校院所内设技术转移服务机构不用提供此项材料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</w:p>
    <w:p w14:paraId="4E07EE93">
      <w:pPr>
        <w:widowControl/>
        <w:spacing w:line="58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二、服务绩效证明材料</w:t>
      </w:r>
    </w:p>
    <w:p w14:paraId="7DDD57C0">
      <w:pPr>
        <w:pStyle w:val="2"/>
        <w:spacing w:after="0"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填写“机构年度技术转移转化主营业务收入（中介服务合同）信息表”和“机构年度技术转移转化主营业务收入（中介服务合同）信息表”并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提供促成技术合同、技术合同认定登记证明、发票、银行回单、记账凭证和促成证明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缺一不可、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一一对应。</w:t>
      </w:r>
    </w:p>
    <w:p w14:paraId="71F90074">
      <w:pPr>
        <w:spacing w:line="58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三、规范管理证明材料</w:t>
      </w:r>
    </w:p>
    <w:p w14:paraId="642D18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机构章程、内部管理制度和客户管理制度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需提供相关章程制度。</w:t>
      </w:r>
    </w:p>
    <w:p w14:paraId="2E80EDC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信息化</w:t>
      </w:r>
      <w:r>
        <w:rPr>
          <w:rFonts w:hint="eastAsia" w:ascii="Times New Roman" w:hAnsi="Times New Roman" w:eastAsia="仿宋_GB2312"/>
          <w:sz w:val="32"/>
          <w:szCs w:val="32"/>
        </w:rPr>
        <w:t>建设</w:t>
      </w:r>
      <w:r>
        <w:rPr>
          <w:rFonts w:ascii="Times New Roman" w:hAnsi="Times New Roman" w:eastAsia="仿宋_GB2312"/>
          <w:sz w:val="32"/>
          <w:szCs w:val="32"/>
        </w:rPr>
        <w:t>和数据库</w:t>
      </w:r>
      <w:r>
        <w:rPr>
          <w:rFonts w:hint="eastAsia" w:ascii="Times New Roman" w:hAnsi="Times New Roman" w:eastAsia="仿宋_GB2312"/>
          <w:sz w:val="32"/>
          <w:szCs w:val="32"/>
        </w:rPr>
        <w:t>建设情况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是指建立信息化平台和数据库，并利用开展技术转移服务情况。</w:t>
      </w:r>
    </w:p>
    <w:p w14:paraId="690F840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报表及时性与准确性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是指向科技部门上报统计报告及工作总结及时准确情况。</w:t>
      </w:r>
    </w:p>
    <w:p w14:paraId="2BC52AF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</w:rPr>
        <w:t>4.专业化程度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是指</w:t>
      </w:r>
      <w:r>
        <w:rPr>
          <w:rFonts w:hint="eastAsia" w:ascii="仿宋_GB2312" w:hAnsi="宋体" w:eastAsia="仿宋_GB2312" w:cs="仿宋_GB2312"/>
          <w:color w:val="262626"/>
          <w:kern w:val="0"/>
          <w:sz w:val="31"/>
          <w:szCs w:val="31"/>
          <w:lang w:val="en-US" w:eastAsia="zh-CN" w:bidi="ar"/>
        </w:rPr>
        <w:t>以专业知识、专门技能开展技术转移服务情况。</w:t>
      </w:r>
    </w:p>
    <w:p w14:paraId="2A791169">
      <w:pPr>
        <w:adjustRightInd w:val="0"/>
        <w:snapToGrid w:val="0"/>
        <w:spacing w:line="580" w:lineRule="exact"/>
        <w:ind w:firstLine="640" w:firstLineChars="200"/>
        <w:textAlignment w:val="center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.落实技术合同认定登记制度情况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是指登记技术合同成交额情况。</w:t>
      </w:r>
    </w:p>
    <w:p w14:paraId="5328BE38">
      <w:pPr>
        <w:widowControl/>
        <w:spacing w:line="580" w:lineRule="exact"/>
        <w:ind w:firstLine="627" w:firstLineChars="196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技术转移</w:t>
      </w:r>
      <w:r>
        <w:rPr>
          <w:rFonts w:hint="eastAsia" w:ascii="黑体" w:hAnsi="黑体" w:eastAsia="黑体" w:cs="黑体"/>
          <w:kern w:val="0"/>
          <w:sz w:val="32"/>
          <w:szCs w:val="32"/>
        </w:rPr>
        <w:t>证明材料</w:t>
      </w:r>
    </w:p>
    <w:p w14:paraId="0729B924">
      <w:pPr>
        <w:adjustRightInd w:val="0"/>
        <w:snapToGrid w:val="0"/>
        <w:spacing w:line="580" w:lineRule="exact"/>
        <w:ind w:firstLine="640" w:firstLineChars="200"/>
        <w:textAlignment w:val="center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技术转移及促成科技成果转化工作开展情况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需附相关活动开展的通知、活动方案、照片、新闻报道等证明材料；</w:t>
      </w:r>
    </w:p>
    <w:p w14:paraId="202124FD">
      <w:pPr>
        <w:adjustRightInd w:val="0"/>
        <w:snapToGrid w:val="0"/>
        <w:spacing w:line="580" w:lineRule="exact"/>
        <w:ind w:firstLine="640" w:firstLineChars="200"/>
        <w:textAlignment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与高校、院所合作情况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需附合作协议及开展相关活动的证明材料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9C52160">
      <w:pPr>
        <w:widowControl/>
        <w:spacing w:line="580" w:lineRule="exact"/>
        <w:ind w:firstLine="627" w:firstLineChars="196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服务企业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情况</w:t>
      </w:r>
    </w:p>
    <w:p w14:paraId="5D25EE7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服务企业数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需提供服务企业列表。</w:t>
      </w:r>
    </w:p>
    <w:p w14:paraId="523631B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2.收集技术需求数；发布科技成果数；为企业提供技术咨询、技术服务有关证明材料。</w:t>
      </w:r>
    </w:p>
    <w:p w14:paraId="03F9ADB1">
      <w:pPr>
        <w:widowControl/>
        <w:spacing w:line="580" w:lineRule="exact"/>
        <w:ind w:firstLine="627" w:firstLineChars="196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培训情况</w:t>
      </w:r>
    </w:p>
    <w:p w14:paraId="7F6943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组织开展技术转移、成果转化讲座培训情况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指</w:t>
      </w:r>
      <w:r>
        <w:rPr>
          <w:rFonts w:hint="eastAsia" w:ascii="Times New Roman" w:hAnsi="Times New Roman" w:eastAsia="仿宋_GB2312"/>
          <w:sz w:val="32"/>
          <w:szCs w:val="32"/>
        </w:rPr>
        <w:t>主办、承办的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技术转移、成果转化</w:t>
      </w:r>
      <w:r>
        <w:rPr>
          <w:rFonts w:hint="eastAsia" w:ascii="Times New Roman" w:hAnsi="Times New Roman" w:eastAsia="仿宋_GB2312"/>
          <w:sz w:val="32"/>
          <w:szCs w:val="32"/>
        </w:rPr>
        <w:t>场次以及参加的人数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需提供</w:t>
      </w:r>
      <w:r>
        <w:rPr>
          <w:rFonts w:hint="eastAsia" w:ascii="Times New Roman" w:hAnsi="Times New Roman" w:eastAsia="仿宋_GB2312"/>
          <w:sz w:val="32"/>
          <w:szCs w:val="32"/>
        </w:rPr>
        <w:t>网站、公众号报道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链接和参加人员列表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28EB408B">
      <w:pPr>
        <w:pStyle w:val="2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组织人员参加各级各类技术转移培训活动情况</w:t>
      </w:r>
      <w:r>
        <w:rPr>
          <w:rFonts w:hint="eastAsia" w:eastAsia="仿宋_GB2312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本单位人员技术经理人培训情况</w:t>
      </w:r>
      <w:r>
        <w:rPr>
          <w:rFonts w:hint="eastAsia" w:eastAsia="仿宋_GB2312"/>
          <w:sz w:val="32"/>
          <w:szCs w:val="32"/>
          <w:lang w:eastAsia="zh-CN"/>
        </w:rPr>
        <w:t>证明材料。</w:t>
      </w:r>
    </w:p>
    <w:p w14:paraId="3B2A1001">
      <w:pPr>
        <w:widowControl/>
        <w:spacing w:line="580" w:lineRule="exact"/>
        <w:ind w:firstLine="627" w:firstLineChars="196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、社会效益证明材料</w:t>
      </w:r>
    </w:p>
    <w:p w14:paraId="1DB67C6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对</w:t>
      </w:r>
      <w:r>
        <w:rPr>
          <w:rFonts w:ascii="Times New Roman" w:hAnsi="Times New Roman" w:eastAsia="仿宋_GB2312"/>
          <w:sz w:val="32"/>
          <w:szCs w:val="32"/>
        </w:rPr>
        <w:t>区域或行业的示范带动作用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是指在技术转移实践中总结出明确清晰的工作模式，并被有关部门树立为典型，对区域或行业技术转移工作产生带动和辐射作用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1CAD06B9"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2.2024年度获得的荣誉、资质证明材料。</w:t>
      </w:r>
    </w:p>
    <w:p w14:paraId="21BD8D62"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</w:t>
      </w:r>
      <w:r>
        <w:rPr>
          <w:rFonts w:hint="eastAsia" w:ascii="黑体" w:hAnsi="黑体" w:eastAsia="黑体" w:cs="黑体"/>
          <w:sz w:val="32"/>
          <w:szCs w:val="32"/>
        </w:rPr>
        <w:t>证明材料</w:t>
      </w:r>
    </w:p>
    <w:bookmarkEnd w:id="0"/>
    <w:p w14:paraId="78C66D8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机构年度促成技术交易情况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促成技术合同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信息表</w:t>
      </w: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550"/>
        <w:gridCol w:w="3058"/>
        <w:gridCol w:w="3579"/>
        <w:gridCol w:w="2936"/>
        <w:gridCol w:w="1020"/>
      </w:tblGrid>
      <w:tr w14:paraId="0876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</w:tcPr>
          <w:p w14:paraId="7127D1D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900" w:type="pct"/>
          </w:tcPr>
          <w:p w14:paraId="3CC1399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技术合同名称</w:t>
            </w:r>
          </w:p>
        </w:tc>
        <w:tc>
          <w:tcPr>
            <w:tcW w:w="1079" w:type="pct"/>
          </w:tcPr>
          <w:p w14:paraId="374A77B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  <w:lang w:eastAsia="zh-CN"/>
              </w:rPr>
              <w:t>技术合同登记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号</w:t>
            </w:r>
          </w:p>
        </w:tc>
        <w:tc>
          <w:tcPr>
            <w:tcW w:w="1263" w:type="pct"/>
          </w:tcPr>
          <w:p w14:paraId="11AE15A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技术交易成交额(万元)</w:t>
            </w:r>
          </w:p>
        </w:tc>
        <w:tc>
          <w:tcPr>
            <w:tcW w:w="1036" w:type="pct"/>
          </w:tcPr>
          <w:p w14:paraId="76EA6EA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已到账额(万元)</w:t>
            </w:r>
          </w:p>
        </w:tc>
        <w:tc>
          <w:tcPr>
            <w:tcW w:w="360" w:type="pct"/>
          </w:tcPr>
          <w:p w14:paraId="29EB31C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 w14:paraId="5B65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</w:tcPr>
          <w:p w14:paraId="71D1F49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900" w:type="pct"/>
          </w:tcPr>
          <w:p w14:paraId="0EC00C5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79" w:type="pct"/>
          </w:tcPr>
          <w:p w14:paraId="1732A00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263" w:type="pct"/>
          </w:tcPr>
          <w:p w14:paraId="694C253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36" w:type="pct"/>
          </w:tcPr>
          <w:p w14:paraId="0401F52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360" w:type="pct"/>
          </w:tcPr>
          <w:p w14:paraId="77F58A0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</w:tr>
      <w:tr w14:paraId="2137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</w:tcPr>
          <w:p w14:paraId="370697C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900" w:type="pct"/>
          </w:tcPr>
          <w:p w14:paraId="2EB0BAC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79" w:type="pct"/>
          </w:tcPr>
          <w:p w14:paraId="566CA56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263" w:type="pct"/>
          </w:tcPr>
          <w:p w14:paraId="1DD6036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36" w:type="pct"/>
          </w:tcPr>
          <w:p w14:paraId="14A6FBB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360" w:type="pct"/>
          </w:tcPr>
          <w:p w14:paraId="30B68BB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</w:tr>
      <w:tr w14:paraId="270B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</w:tcPr>
          <w:p w14:paraId="30AEC8E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900" w:type="pct"/>
          </w:tcPr>
          <w:p w14:paraId="5AAD650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79" w:type="pct"/>
          </w:tcPr>
          <w:p w14:paraId="4C25C7D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263" w:type="pct"/>
          </w:tcPr>
          <w:p w14:paraId="155FC63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36" w:type="pct"/>
          </w:tcPr>
          <w:p w14:paraId="05C40D9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360" w:type="pct"/>
          </w:tcPr>
          <w:p w14:paraId="796A174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</w:tr>
      <w:tr w14:paraId="7C46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</w:tcPr>
          <w:p w14:paraId="49AD5C6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900" w:type="pct"/>
          </w:tcPr>
          <w:p w14:paraId="1F34B4E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79" w:type="pct"/>
          </w:tcPr>
          <w:p w14:paraId="6A03C08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263" w:type="pct"/>
          </w:tcPr>
          <w:p w14:paraId="27B8967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36" w:type="pct"/>
          </w:tcPr>
          <w:p w14:paraId="023629C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360" w:type="pct"/>
          </w:tcPr>
          <w:p w14:paraId="52F275A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</w:tr>
      <w:tr w14:paraId="294F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</w:tcPr>
          <w:p w14:paraId="7D2AFE4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900" w:type="pct"/>
          </w:tcPr>
          <w:p w14:paraId="15D4743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79" w:type="pct"/>
          </w:tcPr>
          <w:p w14:paraId="69293E2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263" w:type="pct"/>
          </w:tcPr>
          <w:p w14:paraId="3D8D0F4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36" w:type="pct"/>
          </w:tcPr>
          <w:p w14:paraId="6E5EF2E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360" w:type="pct"/>
          </w:tcPr>
          <w:p w14:paraId="2B87AB0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</w:tr>
      <w:tr w14:paraId="2630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</w:tcPr>
          <w:p w14:paraId="5120AA1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900" w:type="pct"/>
          </w:tcPr>
          <w:p w14:paraId="049389C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79" w:type="pct"/>
          </w:tcPr>
          <w:p w14:paraId="25B5679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263" w:type="pct"/>
          </w:tcPr>
          <w:p w14:paraId="645EA55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36" w:type="pct"/>
          </w:tcPr>
          <w:p w14:paraId="2EAC2FE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360" w:type="pct"/>
          </w:tcPr>
          <w:p w14:paraId="59E49FA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</w:tr>
    </w:tbl>
    <w:p w14:paraId="41B1ABEA">
      <w:pPr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bookmarkStart w:id="1" w:name="_GoBack"/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*附技术合同、认定登记证明、财务凭证。</w:t>
      </w:r>
    </w:p>
    <w:bookmarkEnd w:id="1"/>
    <w:p w14:paraId="73E6BF36">
      <w:pPr>
        <w:pStyle w:val="2"/>
        <w:rPr>
          <w:rFonts w:hint="eastAsia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2" w:charSpace="0"/>
        </w:sectPr>
      </w:pPr>
    </w:p>
    <w:p w14:paraId="183E756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机构年度技术转移转化主营业务收入（中介服务合同）信息表</w:t>
      </w:r>
    </w:p>
    <w:tbl>
      <w:tblPr>
        <w:tblStyle w:val="8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724"/>
        <w:gridCol w:w="3677"/>
        <w:gridCol w:w="2357"/>
        <w:gridCol w:w="2287"/>
        <w:gridCol w:w="1852"/>
      </w:tblGrid>
      <w:tr w14:paraId="0574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 w14:paraId="50B2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4738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服务合同名称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1A4A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  <w:lang w:eastAsia="zh-CN"/>
              </w:rPr>
              <w:t>技术合同登记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号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A81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合同金额</w:t>
            </w:r>
          </w:p>
          <w:p w14:paraId="473D5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(万元)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67476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已到账额</w:t>
            </w:r>
          </w:p>
          <w:p w14:paraId="4547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(万元)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F80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 w14:paraId="57B4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86" w:type="pct"/>
          </w:tcPr>
          <w:p w14:paraId="63FCFC7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4" w:type="pct"/>
          </w:tcPr>
          <w:p w14:paraId="0A50598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15" w:type="pct"/>
          </w:tcPr>
          <w:p w14:paraId="1985EA2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3" w:type="pct"/>
          </w:tcPr>
          <w:p w14:paraId="5098C7F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1C46A49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2" w:type="pct"/>
          </w:tcPr>
          <w:p w14:paraId="2F5CF48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B14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 w14:paraId="0261599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4" w:type="pct"/>
          </w:tcPr>
          <w:p w14:paraId="2CA47DC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15" w:type="pct"/>
          </w:tcPr>
          <w:p w14:paraId="51181BF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3" w:type="pct"/>
          </w:tcPr>
          <w:p w14:paraId="77099C5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23301C5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2" w:type="pct"/>
          </w:tcPr>
          <w:p w14:paraId="5D2AEF5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995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 w14:paraId="1DC5BFB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4" w:type="pct"/>
          </w:tcPr>
          <w:p w14:paraId="429BBBB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15" w:type="pct"/>
          </w:tcPr>
          <w:p w14:paraId="52C796A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3" w:type="pct"/>
          </w:tcPr>
          <w:p w14:paraId="0457AD7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2A59F65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2" w:type="pct"/>
          </w:tcPr>
          <w:p w14:paraId="4D4FCA5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52A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 w14:paraId="31A3565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4" w:type="pct"/>
          </w:tcPr>
          <w:p w14:paraId="10F7D89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15" w:type="pct"/>
          </w:tcPr>
          <w:p w14:paraId="38B5ED0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3" w:type="pct"/>
          </w:tcPr>
          <w:p w14:paraId="3BB7494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297FBC7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2" w:type="pct"/>
          </w:tcPr>
          <w:p w14:paraId="1C0F4C3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AFD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 w14:paraId="5B17762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4" w:type="pct"/>
          </w:tcPr>
          <w:p w14:paraId="0B33676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15" w:type="pct"/>
          </w:tcPr>
          <w:p w14:paraId="3A4CBBE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3" w:type="pct"/>
          </w:tcPr>
          <w:p w14:paraId="488257D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0C91102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2" w:type="pct"/>
          </w:tcPr>
          <w:p w14:paraId="670FDEF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3C11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*附服务合同、认定登记证明、财务凭证</w:t>
      </w:r>
    </w:p>
    <w:p w14:paraId="37626509"/>
    <w:sectPr>
      <w:head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2B4334-C266-4FD2-B105-AC5FFF2142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179CACF-B668-48DE-B123-897BE7115A92}"/>
  </w:font>
  <w:font w:name="创艺简仿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38248C49-5377-4340-B1BC-83BA6FB4E4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87DDF35-6793-44C6-8BF4-29E7091495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6E14943-EB32-4788-85C7-9006696924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2FB2C5B-0BFC-42CF-A3D0-C2F8FC984B7A}"/>
  </w:font>
  <w:font w:name="宋体-18030">
    <w:altName w:val="微软雅黑"/>
    <w:panose1 w:val="00000000000000000000"/>
    <w:charset w:val="00"/>
    <w:family w:val="modern"/>
    <w:pitch w:val="default"/>
    <w:sig w:usb0="00000000" w:usb1="00000000" w:usb2="000A005E" w:usb3="00000000" w:csb0="00040001" w:csb1="00000000"/>
    <w:embedRegular r:id="rId7" w:fontKey="{4F3CC7AD-3E29-4223-BA20-6D8447C465F6}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D9103E5E-D981-4C67-8144-750F4431459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9" w:fontKey="{1946EB55-DA45-41A6-B51F-64C58E1C2A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FEBFF">
    <w:pPr>
      <w:pStyle w:val="5"/>
      <w:ind w:right="18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15C5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NDQ0MGI3YmRkMGYxNmRmOTc2MWY4ZGIyZmExYzUifQ=="/>
  </w:docVars>
  <w:rsids>
    <w:rsidRoot w:val="00AC20BC"/>
    <w:rsid w:val="000264D8"/>
    <w:rsid w:val="000F3831"/>
    <w:rsid w:val="00113B00"/>
    <w:rsid w:val="00126B83"/>
    <w:rsid w:val="001B6455"/>
    <w:rsid w:val="001D4B79"/>
    <w:rsid w:val="001F43EA"/>
    <w:rsid w:val="00273892"/>
    <w:rsid w:val="002D3B9E"/>
    <w:rsid w:val="003B7CB8"/>
    <w:rsid w:val="00494EA9"/>
    <w:rsid w:val="00657796"/>
    <w:rsid w:val="007217E5"/>
    <w:rsid w:val="008723CB"/>
    <w:rsid w:val="008E31E6"/>
    <w:rsid w:val="009A439C"/>
    <w:rsid w:val="009D6344"/>
    <w:rsid w:val="009E101E"/>
    <w:rsid w:val="00AC20BC"/>
    <w:rsid w:val="00C90072"/>
    <w:rsid w:val="00CA50C9"/>
    <w:rsid w:val="00D81100"/>
    <w:rsid w:val="00D81B73"/>
    <w:rsid w:val="00D853C6"/>
    <w:rsid w:val="00DF5D91"/>
    <w:rsid w:val="00EE4911"/>
    <w:rsid w:val="00F00553"/>
    <w:rsid w:val="00FC3967"/>
    <w:rsid w:val="07DE4D54"/>
    <w:rsid w:val="16384CE9"/>
    <w:rsid w:val="19075456"/>
    <w:rsid w:val="1FF9006E"/>
    <w:rsid w:val="20040382"/>
    <w:rsid w:val="209F6E76"/>
    <w:rsid w:val="29B0640B"/>
    <w:rsid w:val="2A3C0304"/>
    <w:rsid w:val="31C75BFC"/>
    <w:rsid w:val="347342EA"/>
    <w:rsid w:val="35C75FDF"/>
    <w:rsid w:val="36D9580F"/>
    <w:rsid w:val="39932812"/>
    <w:rsid w:val="39FC665F"/>
    <w:rsid w:val="4242323A"/>
    <w:rsid w:val="494E0B48"/>
    <w:rsid w:val="4C477C62"/>
    <w:rsid w:val="51EE2FF4"/>
    <w:rsid w:val="531E3B5C"/>
    <w:rsid w:val="55BB796E"/>
    <w:rsid w:val="57151454"/>
    <w:rsid w:val="58CA46BA"/>
    <w:rsid w:val="5A0D1935"/>
    <w:rsid w:val="5A1500DE"/>
    <w:rsid w:val="5A344B25"/>
    <w:rsid w:val="666D0D03"/>
    <w:rsid w:val="667F01FC"/>
    <w:rsid w:val="675C6692"/>
    <w:rsid w:val="73FF1E55"/>
    <w:rsid w:val="7BD444AA"/>
    <w:rsid w:val="7CD733A8"/>
    <w:rsid w:val="7DD93E08"/>
    <w:rsid w:val="7E5A1B67"/>
    <w:rsid w:val="EF48C7DA"/>
    <w:rsid w:val="F7FF6EF1"/>
    <w:rsid w:val="FF5BB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Date"/>
    <w:basedOn w:val="1"/>
    <w:next w:val="1"/>
    <w:qFormat/>
    <w:uiPriority w:val="0"/>
    <w:rPr>
      <w:rFonts w:eastAsia="创艺简仿宋"/>
      <w:kern w:val="0"/>
      <w:sz w:val="30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1818</Words>
  <Characters>1860</Characters>
  <Lines>5</Lines>
  <Paragraphs>1</Paragraphs>
  <TotalTime>18</TotalTime>
  <ScaleCrop>false</ScaleCrop>
  <LinksUpToDate>false</LinksUpToDate>
  <CharactersWithSpaces>2104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2024-02-28T09:37:00Z</dcterms:created>
  <dc:creator>PC</dc:creator>
  <cp:lastModifiedBy>lenovo</cp:lastModifiedBy>
  <cp:lastPrinted>2019-10-12T03:16:00Z</cp:lastPrinted>
  <dcterms:modified xsi:type="dcterms:W3CDTF">2025-08-31T04:15:42Z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5A19FAC24F122E72B617B1688947E487_43</vt:lpwstr>
  </property>
  <property fmtid="{D5CDD505-2E9C-101B-9397-08002B2CF9AE}" pid="4" name="KSOTemplateDocerSaveRecord">
    <vt:lpwstr>eyJoZGlkIjoiM2Q1ZTliNDk3YjI0N2I0OTk4YTg5YTE1Njg4MWQzMmQifQ==</vt:lpwstr>
  </property>
</Properties>
</file>