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技术创新中心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建设方案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编写提纲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一、牵头建设单位现有基础和条件（包括单位基本情况、科研队伍情况、基础设施与仪器设备、科研经费投入情况、开展研发活动情况及成效等）。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二、国内外技术发展水平、趋势及市内发展需求（重点说明本领域技术发展水平和趋势，市内行业、产业发展需求等）。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三、组建中心的背景和意义（重点说明组建中心的必要性、可行性及对行业进步的推动作用等）。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四、中心建设的总体思路（包括指导思想、战略定位、建设原则等）。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五、建设内容（包括总体目标和主要任务、近三年的目标和任务等）。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六、管理运行机制（包括组织架构、运行机制、管理制度、人员配备计划等）。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七、中心未来三年的经费预算情况。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WNlMmUxMmY4ODJmMTRkMDZiZDNjNzY2Nzg3MGYifQ=="/>
  </w:docVars>
  <w:rsids>
    <w:rsidRoot w:val="1F781B06"/>
    <w:rsid w:val="1F781B06"/>
    <w:rsid w:val="BFF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2022-05-12T14:05:00Z</dcterms:created>
  <dc:creator>遨游八极</dc:creator>
  <cp:lastModifiedBy>cgklxl</cp:lastModifiedBy>
  <dcterms:modified xsi:type="dcterms:W3CDTF">2023-08-22T09:50:46Z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5571810549244D8EA3E28DBE8D5412B7</vt:lpwstr>
  </property>
</Properties>
</file>