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jc w:val="center"/>
        <w:rPr>
          <w:rFonts w:hint="eastAsia" w:ascii="黑体" w:eastAsia="黑体"/>
          <w:szCs w:val="32"/>
          <w:lang w:val="en-US" w:eastAsia="zh-CN"/>
        </w:rPr>
      </w:pPr>
      <w:r>
        <w:rPr>
          <w:rFonts w:hint="eastAsia" w:ascii="黑体" w:eastAsia="黑体"/>
          <w:szCs w:val="32"/>
          <w:lang w:val="en-US" w:eastAsia="zh-CN"/>
        </w:rPr>
        <w:t>总  目  录</w:t>
      </w:r>
    </w:p>
    <w:p>
      <w:pPr>
        <w:spacing w:line="500" w:lineRule="exact"/>
        <w:ind w:firstLine="0"/>
        <w:jc w:val="both"/>
        <w:rPr>
          <w:rFonts w:hint="eastAsia" w:ascii="黑体" w:eastAsia="黑体"/>
          <w:szCs w:val="32"/>
          <w:lang w:val="en-US" w:eastAsia="zh-CN"/>
        </w:rPr>
      </w:pPr>
    </w:p>
    <w:p>
      <w:pPr>
        <w:spacing w:line="500" w:lineRule="exact"/>
        <w:ind w:firstLine="0"/>
        <w:jc w:val="both"/>
        <w:rPr>
          <w:rFonts w:hint="eastAsia" w:ascii="黑体" w:eastAsia="黑体"/>
          <w:szCs w:val="32"/>
          <w:lang w:val="en-US" w:eastAsia="zh-CN"/>
        </w:rPr>
      </w:pP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 xml:space="preserve">第一章  总目录 </w:t>
      </w:r>
      <w:r>
        <w:rPr>
          <w:rFonts w:hint="eastAsia" w:ascii="宋体" w:hAnsi="宋体" w:eastAsia="宋体" w:cs="宋体"/>
          <w:sz w:val="21"/>
          <w:szCs w:val="21"/>
          <w:lang w:val="en-US" w:eastAsia="zh-CN"/>
        </w:rPr>
        <w:t>................................................................1</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第二章  《高新技术企业认定申请书》</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第三章  证明企业依法成立的相关注册登记证件</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第四章  知识产权、科研立项、成果转化、研发组织等相关材料</w:t>
      </w:r>
      <w:r>
        <w:rPr>
          <w:rFonts w:hint="eastAsia" w:ascii="宋体" w:hAnsi="宋体" w:eastAsia="宋体" w:cs="宋体"/>
          <w:sz w:val="21"/>
          <w:szCs w:val="21"/>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210" w:firstLineChars="1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（一）知识产权情况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1.IP01  **************  相关材料</w:t>
      </w:r>
      <w:r>
        <w:rPr>
          <w:rFonts w:hint="eastAsia" w:ascii="宋体" w:hAnsi="宋体" w:eastAsia="宋体" w:cs="宋体"/>
          <w:color w:val="FF0000"/>
          <w:sz w:val="21"/>
          <w:szCs w:val="21"/>
          <w:lang w:val="en-US" w:eastAsia="zh-CN"/>
        </w:rPr>
        <w:t>【知识产权情况汇总表需放置在IP1的前面。那么从IP2开始，建议企业每项仍需提供该项的汇总情况表，但不是重复放全部数据了，仅放置当前项的数据即可；其余应上传内容按系统操作要求。】</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2.IP02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4.企业参与国家标准或行业标准制定情况</w:t>
      </w:r>
      <w:r>
        <w:rPr>
          <w:rFonts w:hint="eastAsia" w:ascii="宋体" w:hAnsi="宋体" w:eastAsia="宋体" w:cs="宋体"/>
          <w:color w:val="FF0000"/>
          <w:sz w:val="21"/>
          <w:szCs w:val="21"/>
          <w:lang w:val="en-US" w:eastAsia="zh-CN"/>
        </w:rPr>
        <w:t>（须包含标准封面和显示有申报企业名称参与制定该标准的相关页面等）</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（1）*******标准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（2）*******标准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210" w:firstLineChars="1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r>
        <w:rPr>
          <w:rFonts w:hint="eastAsia" w:ascii="宋体" w:hAnsi="宋体" w:eastAsia="宋体" w:cs="宋体"/>
          <w:color w:val="000000"/>
          <w:sz w:val="21"/>
          <w:szCs w:val="21"/>
          <w:lang w:val="en-US" w:eastAsia="zh-CN"/>
        </w:rPr>
        <w:t>企业研究开发活动情况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1.RD01  **************  相关材料</w:t>
      </w:r>
      <w:r>
        <w:rPr>
          <w:rFonts w:hint="eastAsia" w:ascii="宋体" w:hAnsi="宋体" w:eastAsia="宋体" w:cs="宋体"/>
          <w:color w:val="FF0000"/>
          <w:sz w:val="21"/>
          <w:szCs w:val="21"/>
          <w:lang w:val="en-US" w:eastAsia="zh-CN"/>
        </w:rPr>
        <w:t>【含科技项目立项报告，结题报告或验收报告，委托开发或合作开发协议。】</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2.RD02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210" w:firstLineChars="1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（三）科技成果转化情况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1.成果1 ************* 相关材料</w:t>
      </w:r>
      <w:r>
        <w:rPr>
          <w:rFonts w:hint="eastAsia" w:ascii="宋体" w:hAnsi="宋体" w:eastAsia="宋体" w:cs="宋体"/>
          <w:color w:val="FF0000"/>
          <w:sz w:val="21"/>
          <w:szCs w:val="21"/>
          <w:lang w:val="en-US" w:eastAsia="zh-CN"/>
        </w:rPr>
        <w:t>（含针对该成果的一系列转化证明）【成果转化汇总表及总体情况说明、应用成效说明要求放置在第一项成果转化前面，那么从成果2开始，建议企业每项仍需放置当前项的转化汇总表及应用成效说明数据，这里一样是不必重复放置全部的情况介绍数据；】</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2.成果2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（四）研究开发与技术创新管理组织情况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30" w:firstLineChars="30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1.制定了企业研究开发的组织管理制度，建立了研发投入核算体系，编制了研发费用辅助账证明材料</w:t>
      </w:r>
      <w:r>
        <w:rPr>
          <w:rFonts w:hint="eastAsia" w:ascii="宋体" w:hAnsi="宋体" w:eastAsia="宋体" w:cs="宋体"/>
          <w:color w:val="FF0000"/>
          <w:sz w:val="21"/>
          <w:szCs w:val="21"/>
          <w:lang w:val="en-US" w:eastAsia="zh-CN"/>
        </w:rPr>
        <w:t>【将研发组织管理水平总体情况说明放置在第一部分材料之前】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2.设立内部科学技术研究开发机构并具备相应科研条件，与国内外研究开发机构开展多种形式的产学研合作证明材料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3.建立了科技成果转化的组织实施与激励奖励制度，建立开放式的创新创业平台证明材料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30"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4.建立了科技人员的培养进修、职工技能培训、优秀人才引进，以及人才绩效评价奖励制度证明材料</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680" w:lineRule="exact"/>
        <w:ind w:left="0" w:leftChars="0" w:right="0" w:rightChars="0" w:firstLine="0" w:firstLineChars="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企业高新技术产品（服务）的关键技术和技术指标、知识产权关联性及收入之和</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32" w:firstLine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占比情况介绍</w:t>
      </w:r>
      <w:r>
        <w:rPr>
          <w:rFonts w:hint="eastAsia" w:ascii="宋体" w:hAnsi="宋体" w:eastAsia="宋体" w:cs="宋体"/>
          <w:sz w:val="21"/>
          <w:szCs w:val="21"/>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420" w:firstLineChars="20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1.PS01 ************* 相关材料</w:t>
      </w:r>
      <w:r>
        <w:rPr>
          <w:rFonts w:hint="eastAsia" w:ascii="宋体" w:hAnsi="宋体" w:eastAsia="宋体" w:cs="宋体"/>
          <w:color w:val="FF0000"/>
          <w:sz w:val="21"/>
          <w:szCs w:val="21"/>
          <w:lang w:val="en-US" w:eastAsia="zh-CN"/>
        </w:rPr>
        <w:t>（含关键技术和技术指标的具体说明、知识产权关联性说明、主要产品收入占比表【收入占比表这里需要企业在每项PS数据中，重复上传该表的汇总数据，不能将其单项摘出来。】）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2.PS02 ************* 相关材料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第六章 企业职工和科技人员比例情况说明材料</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1.企业职工和科技人员比例情况说明</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2.企业职工全年月平均值明细表</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3.科技人员情况表</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4.2020</w:t>
      </w:r>
      <w:bookmarkStart w:id="0" w:name="_GoBack"/>
      <w:bookmarkEnd w:id="0"/>
      <w:r>
        <w:rPr>
          <w:rFonts w:hint="eastAsia" w:ascii="宋体" w:hAnsi="宋体" w:eastAsia="宋体" w:cs="宋体"/>
          <w:sz w:val="21"/>
          <w:szCs w:val="21"/>
          <w:lang w:val="en-US" w:eastAsia="zh-CN"/>
        </w:rPr>
        <w:t>年12月社保缴费证明（或职工劳动合同书任选）</w:t>
      </w:r>
    </w:p>
    <w:p>
      <w:pPr>
        <w:keepNext w:val="0"/>
        <w:keepLines w:val="0"/>
        <w:pageBreakBefore w:val="0"/>
        <w:widowControl w:val="0"/>
        <w:kinsoku/>
        <w:wordWrap/>
        <w:overflowPunct/>
        <w:topLinePunct w:val="0"/>
        <w:autoSpaceDE w:val="0"/>
        <w:autoSpaceDN w:val="0"/>
        <w:bidi w:val="0"/>
        <w:adjustRightInd/>
        <w:snapToGrid w:val="0"/>
        <w:spacing w:line="680" w:lineRule="exact"/>
        <w:ind w:left="0" w:leftChars="0" w:right="0" w:rightChars="0" w:firstLine="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第七章 专项审计报告及研发活动说明</w:t>
      </w:r>
      <w:r>
        <w:rPr>
          <w:rFonts w:hint="eastAsia" w:ascii="宋体" w:hAnsi="宋体" w:eastAsia="宋体" w:cs="宋体"/>
          <w:sz w:val="21"/>
          <w:szCs w:val="21"/>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1.2020年度高新技术产品（服务）收入专项审计报告或鉴证报告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2.近三个会计年度研究开发费用专项审计报告或鉴证报告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第八章 开具专项审计的中介机构执业资格、人数清单及声明书等相关证明.</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1.营业执照复印件</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2.执业证书复印件</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3.全年月职工平均人数</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4.注册会计师人数</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5.声明书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6.其他证明材料</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第九章 企业近三个会计年度的财务会计报告及参与企业财务报表鉴证的中介机构的营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 xml:space="preserve">       业执照</w:t>
      </w:r>
      <w:r>
        <w:rPr>
          <w:rFonts w:hint="eastAsia" w:ascii="宋体" w:hAnsi="宋体" w:eastAsia="宋体" w:cs="宋体"/>
          <w:sz w:val="21"/>
          <w:szCs w:val="21"/>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1.2018年度财务会计报告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2.2019年度财务会计报告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3.2020年度财务会计报告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第十章 2018、2019、2020会计年度企业所得税年度纳税申报表</w:t>
      </w:r>
      <w:r>
        <w:rPr>
          <w:rFonts w:hint="eastAsia" w:ascii="宋体" w:hAnsi="宋体" w:eastAsia="宋体" w:cs="宋体"/>
          <w:sz w:val="21"/>
          <w:szCs w:val="21"/>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1.2018年企业所得税纳税申报表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2.2019年企业所得税纳税申报表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3.2020年企业所得税纳税申报表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b/>
          <w:bCs/>
          <w:sz w:val="21"/>
          <w:szCs w:val="21"/>
          <w:lang w:val="en-US" w:eastAsia="zh-CN"/>
        </w:rPr>
        <w:t>第十一章 其他材料</w:t>
      </w:r>
      <w:r>
        <w:rPr>
          <w:rFonts w:hint="eastAsia" w:ascii="宋体" w:hAnsi="宋体" w:eastAsia="宋体" w:cs="宋体"/>
          <w:color w:val="FF0000"/>
          <w:sz w:val="21"/>
          <w:szCs w:val="21"/>
          <w:lang w:val="en-US" w:eastAsia="zh-CN"/>
        </w:rPr>
        <w:t>【认定机构要求上传的其他证明】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FF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财务情况说明书内容提要</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30" w:firstLineChars="300"/>
        <w:jc w:val="both"/>
        <w:textAlignment w:val="auto"/>
        <w:outlineLvl w:val="9"/>
        <w:rPr>
          <w:rFonts w:hint="default" w:ascii="宋体" w:hAnsi="宋体" w:eastAsia="宋体" w:cs="宋体"/>
          <w:color w:val="FF0000"/>
          <w:sz w:val="21"/>
          <w:szCs w:val="21"/>
          <w:lang w:val="en-US" w:eastAsia="zh-CN"/>
        </w:rPr>
      </w:pPr>
      <w:r>
        <w:rPr>
          <w:rFonts w:hint="default" w:ascii="宋体" w:hAnsi="宋体" w:eastAsia="宋体" w:cs="宋体"/>
          <w:color w:val="FF0000"/>
          <w:sz w:val="21"/>
          <w:szCs w:val="21"/>
          <w:lang w:val="en-US" w:eastAsia="zh-CN"/>
        </w:rPr>
        <w:t>财务情况说明书是年度财务会计决算报告的重要组成部分。各企业应依据《企业财务会计报告条例》（国务院令第287号）等有关规定，以财务指标和相关统计指标为主要依据，对本年度资产质量、财务状况、经营成果等情况进行分析说明，客观反映企业运营特点及发展趋势。财务情况说明书主要包括但不限于以下内容：</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b/>
          <w:bCs/>
          <w:color w:val="auto"/>
          <w:sz w:val="21"/>
          <w:szCs w:val="21"/>
          <w:lang w:val="en-US" w:eastAsia="zh-CN"/>
        </w:rPr>
        <w:t>一、企业基本情况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 xml:space="preserve">    企业资产、负债、所有者权益总额、结构和年度变化情况，企业职工人数及人工成本、薪酬水平等基本情况。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b/>
          <w:bCs/>
          <w:color w:val="auto"/>
          <w:sz w:val="21"/>
          <w:szCs w:val="21"/>
          <w:lang w:val="en-US" w:eastAsia="zh-CN"/>
        </w:rPr>
        <w:t>二、生产经营情况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（一）企业主营业务范围及经营规模；</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（二）主要产品的产量，业务营业量，销售量（出口额、进口额）的增减变化，各主要业务板块收入及毛利占企业集团总收入的比重；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（三）其他业务收支增减变化；</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（四）生产经营中面临的困难与挑战。</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三、企业经济效益</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（一）企业盈利情况，包括盈利结构，效益增减变化的主要原因。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（二）成本费用变动的主要因素，及其对效益的影响；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（三）税赋调整对效益的影响；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（四）会计政策、会计估计变更的原因及其对效益的影响；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（五）对外投资对企业效益及财务风险的影响；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（六）企业净资产收益率、总资产报酬率等盈利能力相关指标年度间的对比分析。</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四、现金流情况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（一）经营、投资、筹资活动产生的现金流入和流出情况。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（二）与上年度现金流量情况进行比较分析，包括现金流规模和结构，流入的主要来源（经营、投资或筹资），流出的主要用途（投资、筹资），现金流动负债比率、资产现金回收率等指标。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（三）对企业本年度现金流产生重大影响的事项说明。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b/>
          <w:bCs/>
          <w:color w:val="auto"/>
          <w:sz w:val="21"/>
          <w:szCs w:val="21"/>
          <w:lang w:val="en-US" w:eastAsia="zh-CN"/>
        </w:rPr>
        <w:t>五、所有者权益变动情况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（一）会计处理追溯调整影响年初所有者权益（或股东权益）的变动情况及原因。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（二）所有者权益（或股东权益）本年初与上年末因其他原因变动情况及原因。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210" w:firstLineChars="1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（三）所有者权益（或股东权益）本年度内经营因素增减情况及原因。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六、重大事项说明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firstLineChars="2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对企业利润分配、资产重组、债务重组、兼并收购、改制上市、重大投融资、重大资产处置、股权（产权）转让及资产损失情况等重大事项进行详细说明和分析。</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七、风险及内控管理情况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firstLineChars="2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风险和内控管理制度及实施情况。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八、问题整改情况</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firstLineChars="20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企业对有关方面的检查、审计等监管工作中发现问题的整改落实情况及拟采取的主要措施。</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九、有关工作建议。</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420"/>
        <w:jc w:val="both"/>
        <w:textAlignment w:val="auto"/>
        <w:outlineLvl w:val="9"/>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对改进财务会计决算工作的有关工作建议。</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000000"/>
          <w:sz w:val="32"/>
          <w:szCs w:val="32"/>
          <w:shd w:val="clear" w:color="auto" w:fill="FFFFFF"/>
          <w:lang w:eastAsia="zh-CN"/>
        </w:rPr>
        <w:t>企业职工占比情况介绍</w:t>
      </w:r>
      <w:r>
        <w:rPr>
          <w:rFonts w:hint="eastAsia" w:ascii="宋体" w:hAnsi="宋体" w:eastAsia="宋体" w:cs="宋体"/>
          <w:b/>
          <w:bCs/>
          <w:color w:val="auto"/>
          <w:sz w:val="32"/>
          <w:szCs w:val="32"/>
          <w:lang w:val="en-US" w:eastAsia="zh-CN"/>
        </w:rPr>
        <w:t>（大纲）</w:t>
      </w:r>
    </w:p>
    <w:p>
      <w:pPr>
        <w:tabs>
          <w:tab w:val="left" w:pos="945"/>
        </w:tabs>
        <w:spacing w:line="480" w:lineRule="exact"/>
        <w:jc w:val="center"/>
        <w:rPr>
          <w:rFonts w:hint="eastAsia" w:ascii="宋体" w:hAnsi="宋体" w:eastAsia="宋体" w:cs="宋体"/>
          <w:b/>
          <w:bCs/>
          <w:color w:val="000000"/>
          <w:sz w:val="32"/>
          <w:szCs w:val="32"/>
          <w:shd w:val="clear" w:color="auto" w:fill="FFFFFF"/>
          <w:lang w:eastAsia="zh-CN"/>
        </w:rPr>
      </w:pPr>
    </w:p>
    <w:p>
      <w:pPr>
        <w:tabs>
          <w:tab w:val="left" w:pos="945"/>
        </w:tabs>
        <w:spacing w:line="480" w:lineRule="exact"/>
        <w:jc w:val="center"/>
        <w:rPr>
          <w:rFonts w:hint="eastAsia" w:ascii="宋体" w:hAnsi="宋体" w:eastAsia="宋体" w:cs="宋体"/>
          <w:color w:val="000000"/>
          <w:sz w:val="32"/>
          <w:szCs w:val="32"/>
          <w:shd w:val="clear" w:color="auto" w:fill="FFFFFF"/>
          <w:lang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2020年度我公司全年月平均职工总数***人，其中科技人员***人，占职工总数的**%。</w:t>
      </w: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人员结构：在职人员***人、兼职人员**人、临时聘用人员**人；博士**人、硕士**人、本科**人、大专及以下**人。</w:t>
      </w: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 xml:space="preserve">                              *******公司</w:t>
      </w:r>
    </w:p>
    <w:p>
      <w:pPr>
        <w:tabs>
          <w:tab w:val="left" w:pos="945"/>
        </w:tabs>
        <w:spacing w:line="480" w:lineRule="exact"/>
        <w:ind w:firstLine="640"/>
        <w:rPr>
          <w:rFonts w:hint="default"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 xml:space="preserve">                            二O二一年  月  日</w:t>
      </w: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000000"/>
          <w:sz w:val="32"/>
          <w:szCs w:val="32"/>
          <w:shd w:val="clear" w:color="auto" w:fill="FFFFFF"/>
          <w:lang w:val="en-US" w:eastAsia="zh-CN"/>
        </w:rPr>
        <w:t>2020年度全年月平均数明细表</w:t>
      </w:r>
      <w:r>
        <w:rPr>
          <w:rFonts w:hint="eastAsia" w:ascii="宋体" w:hAnsi="宋体" w:eastAsia="宋体" w:cs="宋体"/>
          <w:b/>
          <w:bCs/>
          <w:color w:val="auto"/>
          <w:sz w:val="32"/>
          <w:szCs w:val="32"/>
          <w:lang w:val="en-US" w:eastAsia="zh-CN"/>
        </w:rPr>
        <w:t>（大纲）</w:t>
      </w:r>
    </w:p>
    <w:p>
      <w:pPr>
        <w:tabs>
          <w:tab w:val="left" w:pos="945"/>
        </w:tabs>
        <w:spacing w:line="480" w:lineRule="exact"/>
        <w:ind w:firstLine="640"/>
        <w:jc w:val="center"/>
        <w:rPr>
          <w:rFonts w:hint="eastAsia" w:ascii="宋体" w:hAnsi="宋体" w:eastAsia="宋体" w:cs="宋体"/>
          <w:b/>
          <w:bCs/>
          <w:color w:val="000000"/>
          <w:sz w:val="32"/>
          <w:szCs w:val="32"/>
          <w:shd w:val="clear" w:color="auto" w:fill="FFFFFF"/>
          <w:lang w:val="en-US"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544"/>
        <w:gridCol w:w="1518"/>
        <w:gridCol w:w="1570"/>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vMerge w:val="restart"/>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月份</w:t>
            </w:r>
          </w:p>
        </w:tc>
        <w:tc>
          <w:tcPr>
            <w:tcW w:w="3062"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职工总数</w:t>
            </w:r>
          </w:p>
        </w:tc>
        <w:tc>
          <w:tcPr>
            <w:tcW w:w="3116"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vMerge w:val="continue"/>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月初</w:t>
            </w:r>
          </w:p>
        </w:tc>
        <w:tc>
          <w:tcPr>
            <w:tcW w:w="1518"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月末</w:t>
            </w:r>
          </w:p>
        </w:tc>
        <w:tc>
          <w:tcPr>
            <w:tcW w:w="1570"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月初</w:t>
            </w: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2月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3月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val="en-US" w:eastAsia="zh-CN"/>
              </w:rPr>
              <w:t>4月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5月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6月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7月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8月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9月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10月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11月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jc w:val="both"/>
              <w:rPr>
                <w:rFonts w:hint="default" w:ascii="仿宋_GB2312" w:eastAsia="仿宋_GB2312"/>
                <w:color w:val="000000"/>
                <w:sz w:val="32"/>
                <w:szCs w:val="32"/>
                <w:shd w:val="clear" w:color="auto" w:fill="FFFFFF"/>
                <w:vertAlign w:val="baseline"/>
                <w:lang w:val="en-US" w:eastAsia="zh-CN"/>
              </w:rPr>
            </w:pPr>
            <w:r>
              <w:rPr>
                <w:rFonts w:hint="eastAsia" w:ascii="仿宋_GB2312" w:eastAsia="仿宋_GB2312"/>
                <w:color w:val="000000"/>
                <w:sz w:val="32"/>
                <w:szCs w:val="32"/>
                <w:shd w:val="clear" w:color="auto" w:fill="FFFFFF"/>
                <w:vertAlign w:val="baseline"/>
                <w:lang w:val="en-US" w:eastAsia="zh-CN"/>
              </w:rPr>
              <w:t>12月</w:t>
            </w:r>
          </w:p>
        </w:tc>
        <w:tc>
          <w:tcPr>
            <w:tcW w:w="1544"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18"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70"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8" w:type="dxa"/>
            <w:noWrap w:val="0"/>
            <w:vAlign w:val="center"/>
          </w:tcPr>
          <w:p>
            <w:pPr>
              <w:tabs>
                <w:tab w:val="left" w:pos="945"/>
              </w:tabs>
              <w:spacing w:line="480" w:lineRule="exact"/>
              <w:ind w:left="0" w:leftChars="0" w:firstLine="0" w:firstLineChars="0"/>
              <w:jc w:val="both"/>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全年月平均数</w:t>
            </w:r>
          </w:p>
        </w:tc>
        <w:tc>
          <w:tcPr>
            <w:tcW w:w="3062" w:type="dxa"/>
            <w:gridSpan w:val="2"/>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c>
          <w:tcPr>
            <w:tcW w:w="3116" w:type="dxa"/>
            <w:gridSpan w:val="2"/>
            <w:noWrap w:val="0"/>
            <w:vAlign w:val="center"/>
          </w:tcPr>
          <w:p>
            <w:pPr>
              <w:tabs>
                <w:tab w:val="left" w:pos="945"/>
              </w:tabs>
              <w:spacing w:line="480" w:lineRule="exact"/>
              <w:jc w:val="both"/>
              <w:rPr>
                <w:rFonts w:hint="eastAsia" w:ascii="仿宋_GB2312" w:eastAsia="仿宋_GB2312"/>
                <w:color w:val="000000"/>
                <w:sz w:val="32"/>
                <w:szCs w:val="32"/>
                <w:shd w:val="clear" w:color="auto" w:fill="FFFFFF"/>
                <w:vertAlign w:val="baseline"/>
              </w:rPr>
            </w:pPr>
          </w:p>
        </w:tc>
      </w:tr>
    </w:tbl>
    <w:p>
      <w:pPr>
        <w:tabs>
          <w:tab w:val="left" w:pos="945"/>
        </w:tabs>
        <w:spacing w:line="480" w:lineRule="exact"/>
        <w:rPr>
          <w:rFonts w:hint="eastAsia" w:ascii="仿宋_GB2312" w:eastAsia="仿宋_GB2312"/>
          <w:color w:val="000000"/>
          <w:sz w:val="32"/>
          <w:szCs w:val="32"/>
          <w:shd w:val="clear" w:color="auto" w:fill="FFFFFF"/>
        </w:rPr>
      </w:pPr>
    </w:p>
    <w:p>
      <w:pPr>
        <w:tabs>
          <w:tab w:val="left" w:pos="945"/>
        </w:tabs>
        <w:spacing w:line="480" w:lineRule="exact"/>
        <w:ind w:firstLine="5120" w:firstLineChars="160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5120" w:firstLineChars="160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5120" w:firstLineChars="160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****公司</w:t>
      </w:r>
    </w:p>
    <w:p>
      <w:pPr>
        <w:tabs>
          <w:tab w:val="left" w:pos="945"/>
        </w:tabs>
        <w:spacing w:line="480" w:lineRule="exact"/>
        <w:ind w:firstLine="4800" w:firstLineChars="1500"/>
        <w:rPr>
          <w:rFonts w:hint="default"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2021年**月**日</w:t>
      </w:r>
    </w:p>
    <w:p>
      <w:pPr>
        <w:tabs>
          <w:tab w:val="left" w:pos="945"/>
        </w:tabs>
        <w:spacing w:line="480" w:lineRule="exact"/>
        <w:rPr>
          <w:rFonts w:hint="eastAsia" w:ascii="仿宋_GB2312" w:eastAsia="仿宋_GB2312"/>
          <w:color w:val="000000"/>
          <w:sz w:val="32"/>
          <w:szCs w:val="32"/>
          <w:shd w:val="clear" w:color="auto" w:fill="FFFFFF"/>
        </w:rPr>
      </w:pPr>
    </w:p>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cs="宋体"/>
          <w:color w:val="000000"/>
          <w:sz w:val="32"/>
          <w:szCs w:val="32"/>
          <w:shd w:val="clear" w:color="auto" w:fill="FFFFFF"/>
          <w:lang w:eastAsia="zh-CN"/>
        </w:rPr>
        <w:t>中介机构人员</w:t>
      </w:r>
      <w:r>
        <w:rPr>
          <w:rFonts w:hint="eastAsia" w:ascii="宋体" w:hAnsi="宋体" w:eastAsia="宋体" w:cs="宋体"/>
          <w:color w:val="000000"/>
          <w:sz w:val="32"/>
          <w:szCs w:val="32"/>
          <w:shd w:val="clear" w:color="auto" w:fill="FFFFFF"/>
          <w:lang w:eastAsia="zh-CN"/>
        </w:rPr>
        <w:t>占比情况介绍</w:t>
      </w:r>
      <w:r>
        <w:rPr>
          <w:rFonts w:hint="eastAsia" w:ascii="宋体" w:hAnsi="宋体" w:eastAsia="宋体" w:cs="宋体"/>
          <w:b/>
          <w:bCs/>
          <w:color w:val="auto"/>
          <w:sz w:val="32"/>
          <w:szCs w:val="32"/>
          <w:lang w:val="en-US" w:eastAsia="zh-CN"/>
        </w:rPr>
        <w:t>（大纲）</w:t>
      </w:r>
    </w:p>
    <w:p>
      <w:pPr>
        <w:tabs>
          <w:tab w:val="left" w:pos="945"/>
        </w:tabs>
        <w:spacing w:line="480" w:lineRule="exact"/>
        <w:jc w:val="center"/>
        <w:rPr>
          <w:rFonts w:hint="eastAsia" w:ascii="宋体" w:hAnsi="宋体" w:eastAsia="宋体" w:cs="宋体"/>
          <w:color w:val="000000"/>
          <w:sz w:val="32"/>
          <w:szCs w:val="32"/>
          <w:shd w:val="clear" w:color="auto" w:fill="FFFFFF"/>
          <w:lang w:eastAsia="zh-CN"/>
        </w:rPr>
      </w:pPr>
    </w:p>
    <w:p>
      <w:pPr>
        <w:tabs>
          <w:tab w:val="left" w:pos="945"/>
        </w:tabs>
        <w:spacing w:line="480" w:lineRule="exact"/>
        <w:jc w:val="center"/>
        <w:rPr>
          <w:rFonts w:hint="eastAsia" w:ascii="宋体" w:hAnsi="宋体" w:eastAsia="宋体" w:cs="宋体"/>
          <w:color w:val="000000"/>
          <w:sz w:val="32"/>
          <w:szCs w:val="32"/>
          <w:shd w:val="clear" w:color="auto" w:fill="FFFFFF"/>
          <w:lang w:eastAsia="zh-CN"/>
        </w:rPr>
      </w:pP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2020年度我公司全年月平均职工总数***人，其中注册会计师***人，占职工总数的**%。</w:t>
      </w:r>
    </w:p>
    <w:p>
      <w:pPr>
        <w:tabs>
          <w:tab w:val="left" w:pos="945"/>
        </w:tabs>
        <w:spacing w:line="480" w:lineRule="exact"/>
        <w:ind w:firstLine="64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2021年1月至申报日前一个月（即2021年  月），全年月平均职工总数***人，其中注册会计师***人，占职工总数的***%。</w:t>
      </w:r>
    </w:p>
    <w:p>
      <w:pPr>
        <w:tabs>
          <w:tab w:val="left" w:pos="945"/>
        </w:tabs>
        <w:spacing w:line="480" w:lineRule="exact"/>
        <w:ind w:firstLine="640"/>
        <w:rPr>
          <w:rFonts w:hint="default"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全年月平均数值如下表：</w:t>
      </w:r>
    </w:p>
    <w:tbl>
      <w:tblPr>
        <w:tblStyle w:val="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89"/>
        <w:gridCol w:w="1544"/>
        <w:gridCol w:w="1531"/>
        <w:gridCol w:w="13"/>
        <w:gridCol w:w="1544"/>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9" w:type="dxa"/>
            <w:gridSpan w:val="2"/>
            <w:vMerge w:val="restart"/>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月份</w:t>
            </w:r>
          </w:p>
        </w:tc>
        <w:tc>
          <w:tcPr>
            <w:tcW w:w="3075"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职工总数</w:t>
            </w:r>
          </w:p>
        </w:tc>
        <w:tc>
          <w:tcPr>
            <w:tcW w:w="3103" w:type="dxa"/>
            <w:gridSpan w:val="3"/>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9" w:type="dxa"/>
            <w:gridSpan w:val="2"/>
            <w:vMerge w:val="continue"/>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月初</w:t>
            </w:r>
          </w:p>
        </w:tc>
        <w:tc>
          <w:tcPr>
            <w:tcW w:w="1544" w:type="dxa"/>
            <w:gridSpan w:val="2"/>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lang w:eastAsia="zh-CN"/>
              </w:rPr>
            </w:pPr>
            <w:r>
              <w:rPr>
                <w:rFonts w:hint="eastAsia" w:ascii="仿宋_GB2312" w:eastAsia="仿宋_GB2312"/>
                <w:color w:val="000000"/>
                <w:sz w:val="32"/>
                <w:szCs w:val="32"/>
                <w:shd w:val="clear" w:color="auto" w:fill="FFFFFF"/>
                <w:vertAlign w:val="baseline"/>
                <w:lang w:eastAsia="zh-CN"/>
              </w:rPr>
              <w:t>月末</w:t>
            </w:r>
          </w:p>
        </w:tc>
        <w:tc>
          <w:tcPr>
            <w:tcW w:w="1544"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月初</w:t>
            </w:r>
          </w:p>
        </w:tc>
        <w:tc>
          <w:tcPr>
            <w:tcW w:w="1546"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32"/>
                <w:szCs w:val="32"/>
                <w:shd w:val="clear" w:color="auto" w:fill="FFFFFF"/>
                <w:vertAlign w:val="baseline"/>
              </w:rPr>
            </w:pPr>
            <w:r>
              <w:rPr>
                <w:rFonts w:hint="eastAsia" w:ascii="仿宋_GB2312" w:eastAsia="仿宋_GB2312"/>
                <w:color w:val="000000"/>
                <w:sz w:val="32"/>
                <w:szCs w:val="32"/>
                <w:shd w:val="clear" w:color="auto" w:fill="FFFFFF"/>
                <w:vertAlign w:val="baseline"/>
                <w:lang w:eastAsia="zh-CN"/>
              </w:rPr>
              <w:t>月末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restart"/>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2020年</w:t>
            </w: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1月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3月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default" w:ascii="仿宋_GB2312" w:eastAsia="仿宋_GB2312"/>
                <w:color w:val="000000"/>
                <w:sz w:val="24"/>
                <w:szCs w:val="24"/>
                <w:shd w:val="clear" w:color="auto" w:fill="FFFFFF"/>
                <w:vertAlign w:val="baseline"/>
                <w:lang w:val="en-US"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12月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全年月平均</w:t>
            </w:r>
          </w:p>
        </w:tc>
        <w:tc>
          <w:tcPr>
            <w:tcW w:w="3088" w:type="dxa"/>
            <w:gridSpan w:val="3"/>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3090"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restart"/>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2021年</w:t>
            </w: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1月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000000"/>
                <w:sz w:val="24"/>
                <w:szCs w:val="24"/>
                <w:shd w:val="clear" w:color="auto" w:fill="FFFFFF"/>
                <w:vertAlign w:val="baseline"/>
                <w:lang w:val="en-US" w:eastAsia="zh-CN"/>
              </w:rPr>
              <w:t>2月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keepNext w:val="0"/>
              <w:keepLines w:val="0"/>
              <w:pageBreakBefore w:val="0"/>
              <w:widowControl w:val="0"/>
              <w:tabs>
                <w:tab w:val="left" w:pos="945"/>
              </w:tabs>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eastAsia="仿宋_GB2312"/>
                <w:color w:val="FF0000"/>
                <w:sz w:val="21"/>
                <w:szCs w:val="21"/>
                <w:shd w:val="clear" w:color="auto" w:fill="FFFFFF"/>
                <w:vertAlign w:val="baseline"/>
                <w:lang w:val="en-US" w:eastAsia="zh-CN"/>
              </w:rPr>
            </w:pPr>
            <w:r>
              <w:rPr>
                <w:rFonts w:hint="eastAsia" w:ascii="仿宋_GB2312" w:eastAsia="仿宋_GB2312"/>
                <w:color w:val="FF0000"/>
                <w:sz w:val="21"/>
                <w:szCs w:val="21"/>
                <w:shd w:val="clear" w:color="auto" w:fill="FFFFFF"/>
                <w:vertAlign w:val="baseline"/>
                <w:lang w:val="en-US" w:eastAsia="zh-CN"/>
              </w:rPr>
              <w:t>截止申报前</w:t>
            </w:r>
          </w:p>
          <w:p>
            <w:pPr>
              <w:keepNext w:val="0"/>
              <w:keepLines w:val="0"/>
              <w:pageBreakBefore w:val="0"/>
              <w:widowControl w:val="0"/>
              <w:tabs>
                <w:tab w:val="left" w:pos="945"/>
              </w:tabs>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eastAsia="仿宋_GB2312"/>
                <w:color w:val="000000"/>
                <w:sz w:val="24"/>
                <w:szCs w:val="24"/>
                <w:shd w:val="clear" w:color="auto" w:fill="FFFFFF"/>
                <w:vertAlign w:val="baseline"/>
                <w:lang w:val="en-US" w:eastAsia="zh-CN"/>
              </w:rPr>
            </w:pPr>
            <w:r>
              <w:rPr>
                <w:rFonts w:hint="eastAsia" w:ascii="仿宋_GB2312" w:eastAsia="仿宋_GB2312"/>
                <w:color w:val="FF0000"/>
                <w:sz w:val="21"/>
                <w:szCs w:val="21"/>
                <w:shd w:val="clear" w:color="auto" w:fill="FFFFFF"/>
                <w:vertAlign w:val="baseline"/>
                <w:lang w:val="en-US" w:eastAsia="zh-CN"/>
              </w:rPr>
              <w:t>一个月</w:t>
            </w: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4"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1546" w:type="dxa"/>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Merge w:val="continue"/>
            <w:noWrap w:val="0"/>
            <w:vAlign w:val="center"/>
          </w:tcPr>
          <w:p>
            <w:pPr>
              <w:tabs>
                <w:tab w:val="left" w:pos="945"/>
              </w:tabs>
              <w:spacing w:line="480" w:lineRule="exact"/>
              <w:jc w:val="center"/>
              <w:rPr>
                <w:rFonts w:hint="eastAsia" w:ascii="仿宋_GB2312" w:eastAsia="仿宋_GB2312"/>
                <w:color w:val="000000"/>
                <w:sz w:val="24"/>
                <w:szCs w:val="24"/>
                <w:shd w:val="clear" w:color="auto" w:fill="FFFFFF"/>
                <w:vertAlign w:val="baseline"/>
                <w:lang w:eastAsia="zh-CN"/>
              </w:rPr>
            </w:pPr>
          </w:p>
        </w:tc>
        <w:tc>
          <w:tcPr>
            <w:tcW w:w="1589" w:type="dxa"/>
            <w:noWrap w:val="0"/>
            <w:vAlign w:val="center"/>
          </w:tcPr>
          <w:p>
            <w:pPr>
              <w:tabs>
                <w:tab w:val="left" w:pos="945"/>
              </w:tabs>
              <w:spacing w:line="480" w:lineRule="exact"/>
              <w:ind w:left="0" w:leftChars="0" w:firstLine="0" w:firstLineChars="0"/>
              <w:jc w:val="center"/>
              <w:rPr>
                <w:rFonts w:hint="eastAsia" w:ascii="仿宋_GB2312" w:eastAsia="仿宋_GB2312"/>
                <w:color w:val="000000"/>
                <w:sz w:val="24"/>
                <w:szCs w:val="24"/>
                <w:shd w:val="clear" w:color="auto" w:fill="FFFFFF"/>
                <w:vertAlign w:val="baseline"/>
                <w:lang w:eastAsia="zh-CN"/>
              </w:rPr>
            </w:pPr>
            <w:r>
              <w:rPr>
                <w:rFonts w:hint="eastAsia" w:ascii="仿宋_GB2312" w:eastAsia="仿宋_GB2312"/>
                <w:color w:val="000000"/>
                <w:sz w:val="24"/>
                <w:szCs w:val="24"/>
                <w:shd w:val="clear" w:color="auto" w:fill="FFFFFF"/>
                <w:vertAlign w:val="baseline"/>
                <w:lang w:eastAsia="zh-CN"/>
              </w:rPr>
              <w:t>全年月平均</w:t>
            </w:r>
          </w:p>
        </w:tc>
        <w:tc>
          <w:tcPr>
            <w:tcW w:w="3088" w:type="dxa"/>
            <w:gridSpan w:val="3"/>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c>
          <w:tcPr>
            <w:tcW w:w="3090" w:type="dxa"/>
            <w:gridSpan w:val="2"/>
            <w:noWrap w:val="0"/>
            <w:vAlign w:val="center"/>
          </w:tcPr>
          <w:p>
            <w:pPr>
              <w:tabs>
                <w:tab w:val="left" w:pos="945"/>
              </w:tabs>
              <w:spacing w:line="480" w:lineRule="exact"/>
              <w:jc w:val="center"/>
              <w:rPr>
                <w:rFonts w:hint="eastAsia" w:ascii="仿宋_GB2312" w:eastAsia="仿宋_GB2312"/>
                <w:color w:val="000000"/>
                <w:sz w:val="32"/>
                <w:szCs w:val="32"/>
                <w:shd w:val="clear" w:color="auto" w:fill="FFFFFF"/>
                <w:vertAlign w:val="baseline"/>
              </w:rPr>
            </w:pPr>
          </w:p>
        </w:tc>
      </w:tr>
    </w:tbl>
    <w:p>
      <w:pPr>
        <w:tabs>
          <w:tab w:val="left" w:pos="945"/>
        </w:tabs>
        <w:spacing w:line="480" w:lineRule="exact"/>
        <w:rPr>
          <w:rFonts w:hint="eastAsia" w:ascii="仿宋_GB2312" w:eastAsia="仿宋_GB2312"/>
          <w:color w:val="000000"/>
          <w:sz w:val="32"/>
          <w:szCs w:val="32"/>
          <w:shd w:val="clear" w:color="auto" w:fill="FFFFFF"/>
        </w:rPr>
      </w:pPr>
    </w:p>
    <w:p>
      <w:pPr>
        <w:tabs>
          <w:tab w:val="left" w:pos="945"/>
        </w:tabs>
        <w:spacing w:line="480" w:lineRule="exact"/>
        <w:ind w:firstLine="4160" w:firstLineChars="130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4160" w:firstLineChars="1300"/>
        <w:rPr>
          <w:rFonts w:hint="eastAsia" w:ascii="仿宋_GB2312" w:eastAsia="仿宋_GB2312"/>
          <w:color w:val="000000"/>
          <w:sz w:val="32"/>
          <w:szCs w:val="32"/>
          <w:shd w:val="clear" w:color="auto" w:fill="FFFFFF"/>
          <w:lang w:val="en-US" w:eastAsia="zh-CN"/>
        </w:rPr>
      </w:pPr>
    </w:p>
    <w:p>
      <w:pPr>
        <w:tabs>
          <w:tab w:val="left" w:pos="945"/>
        </w:tabs>
        <w:spacing w:line="480" w:lineRule="exact"/>
        <w:ind w:firstLine="4160" w:firstLineChars="130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******会计事务所有限公司</w:t>
      </w:r>
    </w:p>
    <w:p>
      <w:pPr>
        <w:ind w:firstLine="4800" w:firstLineChars="1500"/>
      </w:pPr>
      <w:r>
        <w:rPr>
          <w:rFonts w:hint="eastAsia" w:ascii="仿宋_GB2312" w:eastAsia="仿宋_GB2312"/>
          <w:color w:val="000000"/>
          <w:sz w:val="32"/>
          <w:szCs w:val="32"/>
          <w:shd w:val="clear" w:color="auto" w:fill="FFFFFF"/>
          <w:lang w:val="en-US" w:eastAsia="zh-CN"/>
        </w:rPr>
        <w:t>2021年**月**日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both"/>
        <w:textAlignment w:val="auto"/>
        <w:outlineLvl w:val="9"/>
        <w:rPr>
          <w:rFonts w:hint="default" w:ascii="宋体" w:hAnsi="宋体" w:eastAsia="宋体" w:cs="宋体"/>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PS** 高新技术产品（服务）的</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关键技术和技术指标的具体说明</w:t>
      </w:r>
      <w:r>
        <w:rPr>
          <w:rFonts w:hint="eastAsia" w:ascii="宋体" w:hAnsi="宋体" w:eastAsia="宋体" w:cs="宋体"/>
          <w:b/>
          <w:bCs/>
          <w:color w:val="auto"/>
          <w:sz w:val="32"/>
          <w:szCs w:val="32"/>
          <w:lang w:val="en-US" w:eastAsia="zh-CN"/>
        </w:rPr>
        <w:t>（大纲）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21"/>
          <w:szCs w:val="21"/>
          <w:lang w:val="en-US"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关键技术</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技术指标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2021年**月**日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sectPr>
          <w:pgSz w:w="11906" w:h="16838"/>
          <w:pgMar w:top="1440" w:right="1417" w:bottom="1440" w:left="1417" w:header="851" w:footer="992" w:gutter="0"/>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主要产品（服务）与对其在技术上发挥核心支持作用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的知识产权关联性说明（大纲）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33"/>
        <w:gridCol w:w="2561"/>
        <w:gridCol w:w="806"/>
        <w:gridCol w:w="1250"/>
        <w:gridCol w:w="1716"/>
        <w:gridCol w:w="6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3294"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主要产品</w:t>
            </w:r>
          </w:p>
        </w:tc>
        <w:tc>
          <w:tcPr>
            <w:tcW w:w="3772" w:type="dxa"/>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对应知识产权</w:t>
            </w:r>
          </w:p>
        </w:tc>
        <w:tc>
          <w:tcPr>
            <w:tcW w:w="6177"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与知识产权关联性的说明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73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对应PS</w:t>
            </w:r>
          </w:p>
        </w:tc>
        <w:tc>
          <w:tcPr>
            <w:tcW w:w="256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产品名称</w:t>
            </w: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对应IP</w:t>
            </w:r>
          </w:p>
        </w:tc>
        <w:tc>
          <w:tcPr>
            <w:tcW w:w="1250"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专利类别</w:t>
            </w:r>
          </w:p>
        </w:tc>
        <w:tc>
          <w:tcPr>
            <w:tcW w:w="171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名  称</w:t>
            </w:r>
          </w:p>
        </w:tc>
        <w:tc>
          <w:tcPr>
            <w:tcW w:w="617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73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256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1250"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171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617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73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256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1250"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171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617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73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256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0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1250"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171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617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sectPr>
          <w:pgSz w:w="16838" w:h="11906" w:orient="landscape"/>
          <w:pgMar w:top="1417" w:right="1440" w:bottom="1417" w:left="1440" w:header="851" w:footer="992" w:gutter="0"/>
          <w:cols w:space="0" w:num="1"/>
          <w:rtlGutter w:val="0"/>
          <w:docGrid w:type="lines" w:linePitch="453" w:charSpace="0"/>
        </w:sectPr>
      </w:pPr>
      <w:r>
        <w:rPr>
          <w:rFonts w:hint="eastAsia" w:ascii="宋体" w:hAnsi="宋体" w:eastAsia="宋体" w:cs="宋体"/>
          <w:b w:val="0"/>
          <w:bCs w:val="0"/>
          <w:color w:val="auto"/>
          <w:sz w:val="21"/>
          <w:szCs w:val="21"/>
          <w:lang w:val="en-US" w:eastAsia="zh-CN"/>
        </w:rPr>
        <w:t>公司名称（加盖公章）：                                                                          填报时间：</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2020年企业主要产品（服务）收入占</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高新技术产品（服务）收入情况（大纲）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p>
    <w:tbl>
      <w:tblPr>
        <w:tblStyle w:val="3"/>
        <w:tblpPr w:leftFromText="180" w:rightFromText="180" w:vertAnchor="text" w:horzAnchor="page" w:tblpX="1432" w:tblpY="6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518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对应PS</w:t>
            </w:r>
          </w:p>
        </w:tc>
        <w:tc>
          <w:tcPr>
            <w:tcW w:w="518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主要产品名称</w:t>
            </w: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销售收入（万元）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518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vertAlign w:val="baseline"/>
                <w:lang w:val="en-US" w:eastAsia="zh-CN"/>
              </w:rPr>
            </w:pP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518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vertAlign w:val="baseline"/>
                <w:lang w:val="en-US" w:eastAsia="zh-CN"/>
              </w:rPr>
            </w:pP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PS**</w:t>
            </w:r>
          </w:p>
        </w:tc>
        <w:tc>
          <w:tcPr>
            <w:tcW w:w="518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vertAlign w:val="baseline"/>
                <w:lang w:val="en-US" w:eastAsia="zh-CN"/>
              </w:rPr>
            </w:pP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2"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2020年度主要产品（服务）收入合计</w:t>
            </w: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2"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2020年度高新技术产品（服务）收入合计</w:t>
            </w: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2"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2020年度主要产品（服务）收入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占2020年度高新技术产品（服务）收入之比</w:t>
            </w:r>
          </w:p>
        </w:tc>
        <w:tc>
          <w:tcPr>
            <w:tcW w:w="272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 xml:space="preserve">          %</w:t>
            </w: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090" w:firstLineChars="290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2021年**月**日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近三年科技成果转化总体情况与转化形式、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应用成效的逐项说明材料（大纲）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p>
    <w:p>
      <w:pPr>
        <w:keepNext w:val="0"/>
        <w:keepLines w:val="0"/>
        <w:pageBreakBefore w:val="0"/>
        <w:widowControl w:val="0"/>
        <w:numPr>
          <w:ilvl w:val="0"/>
          <w:numId w:val="3"/>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总体情况</w:t>
      </w:r>
    </w:p>
    <w:p>
      <w:pPr>
        <w:keepNext w:val="0"/>
        <w:keepLines w:val="0"/>
        <w:pageBreakBefore w:val="0"/>
        <w:widowControl w:val="0"/>
        <w:numPr>
          <w:ilvl w:val="0"/>
          <w:numId w:val="3"/>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转化形式及应用成效说明</w:t>
      </w:r>
    </w:p>
    <w:p>
      <w:pPr>
        <w:keepNext w:val="0"/>
        <w:keepLines w:val="0"/>
        <w:pageBreakBefore w:val="0"/>
        <w:widowControl w:val="0"/>
        <w:numPr>
          <w:ilvl w:val="0"/>
          <w:numId w:val="4"/>
        </w:numPr>
        <w:kinsoku/>
        <w:wordWrap/>
        <w:overflowPunct/>
        <w:topLinePunct w:val="0"/>
        <w:autoSpaceDE w:val="0"/>
        <w:autoSpaceDN w:val="0"/>
        <w:bidi w:val="0"/>
        <w:adjustRightInd/>
        <w:snapToGrid w:val="0"/>
        <w:spacing w:line="680" w:lineRule="exact"/>
        <w:ind w:left="1120" w:leftChars="0" w:right="0" w:rightChars="0" w:firstLine="0" w:firstLine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成果1：************</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转化形式：*********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应用成效：***********************************</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p>
    <w:p>
      <w:pPr>
        <w:keepNext w:val="0"/>
        <w:keepLines w:val="0"/>
        <w:pageBreakBefore w:val="0"/>
        <w:widowControl w:val="0"/>
        <w:numPr>
          <w:ilvl w:val="0"/>
          <w:numId w:val="4"/>
        </w:numPr>
        <w:kinsoku/>
        <w:wordWrap/>
        <w:overflowPunct/>
        <w:topLinePunct w:val="0"/>
        <w:autoSpaceDE w:val="0"/>
        <w:autoSpaceDN w:val="0"/>
        <w:bidi w:val="0"/>
        <w:adjustRightInd/>
        <w:snapToGrid w:val="0"/>
        <w:spacing w:line="680" w:lineRule="exact"/>
        <w:ind w:left="1120" w:leftChars="0" w:right="0" w:rightChars="0" w:firstLine="0" w:firstLine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成果2：************</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转化形式：*********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应用成效：***********************************</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p>
    <w:p>
      <w:pPr>
        <w:keepNext w:val="0"/>
        <w:keepLines w:val="0"/>
        <w:pageBreakBefore w:val="0"/>
        <w:widowControl w:val="0"/>
        <w:numPr>
          <w:ilvl w:val="0"/>
          <w:numId w:val="4"/>
        </w:numPr>
        <w:kinsoku/>
        <w:wordWrap/>
        <w:overflowPunct/>
        <w:topLinePunct w:val="0"/>
        <w:autoSpaceDE w:val="0"/>
        <w:autoSpaceDN w:val="0"/>
        <w:bidi w:val="0"/>
        <w:adjustRightInd/>
        <w:snapToGrid w:val="0"/>
        <w:spacing w:line="680" w:lineRule="exact"/>
        <w:ind w:left="1120" w:leftChars="0" w:right="0" w:rightChars="0" w:firstLine="0" w:firstLine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成果3：……以此类推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r>
        <w:rPr>
          <w:rFonts w:hint="default" w:ascii="宋体" w:hAnsi="宋体" w:eastAsia="宋体" w:cs="宋体"/>
          <w:b w:val="0"/>
          <w:bCs w:val="0"/>
          <w:color w:val="auto"/>
          <w:sz w:val="32"/>
          <w:szCs w:val="32"/>
          <w:lang w:val="en-US" w:eastAsia="zh-CN"/>
        </w:rPr>
        <w:t>2021</w:t>
      </w:r>
      <w:r>
        <w:rPr>
          <w:rFonts w:hint="eastAsia" w:ascii="宋体" w:hAnsi="宋体" w:eastAsia="宋体" w:cs="宋体"/>
          <w:b w:val="0"/>
          <w:bCs w:val="0"/>
          <w:color w:val="auto"/>
          <w:sz w:val="32"/>
          <w:szCs w:val="32"/>
          <w:lang w:val="en-US" w:eastAsia="zh-CN"/>
        </w:rPr>
        <w:t>年</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月</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120"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研究开发组织管理总体情况与四项指标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符合情况的具体说明</w:t>
      </w:r>
      <w:r>
        <w:rPr>
          <w:rFonts w:hint="eastAsia" w:ascii="宋体" w:hAnsi="宋体" w:eastAsia="宋体" w:cs="宋体"/>
          <w:b/>
          <w:bCs/>
          <w:color w:val="auto"/>
          <w:sz w:val="32"/>
          <w:szCs w:val="32"/>
          <w:lang w:val="en-US" w:eastAsia="zh-CN"/>
        </w:rPr>
        <w:t>（大纲）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总体情况</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四项指标概况说明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Chars="0" w:right="0" w:rightChars="0" w:firstLine="640" w:firstLineChars="20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1、制定了企业研究开发的组织管理制度，建立了研发投入核算体系，编制了研发费用辅助账。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2、设立了内部科学技术研究开发机构并具备相应的科研条件，与国内外研究开发机构开展多种形式产学研合作</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firstLineChars="20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3、建立了科技成果转化的组织实施与激励奖励制度，建立开放式的创新创业平台</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4、建立了科技人员的培养进修、职工技能培训、优秀人才引进，以及人才绩效评价奖励制度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4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r>
        <w:rPr>
          <w:rFonts w:hint="default" w:ascii="宋体" w:hAnsi="宋体" w:eastAsia="宋体" w:cs="宋体"/>
          <w:b w:val="0"/>
          <w:bCs w:val="0"/>
          <w:color w:val="auto"/>
          <w:sz w:val="32"/>
          <w:szCs w:val="32"/>
          <w:lang w:val="en-US" w:eastAsia="zh-CN"/>
        </w:rPr>
        <w:t>2021</w:t>
      </w:r>
      <w:r>
        <w:rPr>
          <w:rFonts w:hint="eastAsia" w:ascii="宋体" w:hAnsi="宋体" w:eastAsia="宋体" w:cs="宋体"/>
          <w:b w:val="0"/>
          <w:bCs w:val="0"/>
          <w:color w:val="auto"/>
          <w:sz w:val="32"/>
          <w:szCs w:val="32"/>
          <w:lang w:val="en-US" w:eastAsia="zh-CN"/>
        </w:rPr>
        <w:t>年</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月</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 xml:space="preserve">日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研发费用辅助账设置说明（大纲）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6"/>
        </w:numPr>
        <w:kinsoku/>
        <w:wordWrap/>
        <w:overflowPunct/>
        <w:topLinePunct w:val="0"/>
        <w:autoSpaceDE w:val="0"/>
        <w:autoSpaceDN w:val="0"/>
        <w:bidi w:val="0"/>
        <w:adjustRightInd/>
        <w:snapToGrid w:val="0"/>
        <w:spacing w:line="680" w:lineRule="exact"/>
        <w:ind w:left="640" w:leftChars="0" w:right="0" w:rightChars="0" w:firstLine="0" w:firstLine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简要描述企业研发费用辅助账设置的大体概况；</w:t>
      </w:r>
    </w:p>
    <w:p>
      <w:pPr>
        <w:keepNext w:val="0"/>
        <w:keepLines w:val="0"/>
        <w:pageBreakBefore w:val="0"/>
        <w:widowControl w:val="0"/>
        <w:numPr>
          <w:ilvl w:val="0"/>
          <w:numId w:val="6"/>
        </w:numPr>
        <w:kinsoku/>
        <w:wordWrap/>
        <w:overflowPunct/>
        <w:topLinePunct w:val="0"/>
        <w:autoSpaceDE w:val="0"/>
        <w:autoSpaceDN w:val="0"/>
        <w:bidi w:val="0"/>
        <w:adjustRightInd/>
        <w:snapToGrid w:val="0"/>
        <w:spacing w:line="680" w:lineRule="exact"/>
        <w:ind w:left="640" w:leftChars="0" w:right="0" w:rightChars="0" w:firstLine="0" w:firstLine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在细节上的简要描述</w:t>
      </w: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辅助账的归集范围情况</w:t>
      </w: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辅助账的科目设置情况</w:t>
      </w: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辅助账的归集程序</w:t>
      </w: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通过列表直观的描述一下近三年研发费用的基本情况：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年度</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研究开发费用（万元）</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销售收入（万元）</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研发费用占比（%）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2018</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2019</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2020</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2322"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264"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7"/>
        </w:numPr>
        <w:kinsoku/>
        <w:wordWrap/>
        <w:overflowPunct/>
        <w:topLinePunct w:val="0"/>
        <w:autoSpaceDE w:val="0"/>
        <w:autoSpaceDN w:val="0"/>
        <w:bidi w:val="0"/>
        <w:adjustRightInd/>
        <w:snapToGrid w:val="0"/>
        <w:spacing w:line="680" w:lineRule="exact"/>
        <w:ind w:left="640"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后附企业研发费用辅助账的截图证明</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264" w:leftChars="0"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firstLine="6720" w:firstLineChars="2100"/>
        <w:jc w:val="left"/>
        <w:textAlignment w:val="auto"/>
        <w:outlineLvl w:val="9"/>
        <w:rPr>
          <w:rFonts w:hint="default" w:ascii="宋体" w:hAnsi="宋体" w:eastAsia="宋体" w:cs="宋体"/>
          <w:b w:val="0"/>
          <w:bCs w:val="0"/>
          <w:color w:val="auto"/>
          <w:sz w:val="32"/>
          <w:szCs w:val="32"/>
          <w:lang w:val="en-US" w:eastAsia="zh-CN"/>
        </w:rPr>
      </w:pPr>
      <w:r>
        <w:rPr>
          <w:rFonts w:hint="default" w:ascii="宋体" w:hAnsi="宋体" w:eastAsia="宋体" w:cs="宋体"/>
          <w:b w:val="0"/>
          <w:bCs w:val="0"/>
          <w:color w:val="auto"/>
          <w:sz w:val="32"/>
          <w:szCs w:val="32"/>
          <w:lang w:val="en-US" w:eastAsia="zh-CN"/>
        </w:rPr>
        <w:t>******有限公司</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left="1264" w:leftChars="0" w:right="0" w:rightChars="0"/>
        <w:jc w:val="left"/>
        <w:textAlignment w:val="auto"/>
        <w:outlineLvl w:val="9"/>
        <w:rPr>
          <w:rFonts w:hint="default" w:ascii="宋体" w:hAnsi="宋体" w:eastAsia="宋体" w:cs="宋体"/>
          <w:b w:val="0"/>
          <w:bCs w:val="0"/>
          <w:color w:val="auto"/>
          <w:sz w:val="32"/>
          <w:szCs w:val="32"/>
          <w:lang w:val="en-US" w:eastAsia="zh-CN"/>
        </w:rPr>
      </w:pPr>
      <w:r>
        <w:rPr>
          <w:rFonts w:hint="default" w:ascii="宋体" w:hAnsi="宋体" w:eastAsia="宋体" w:cs="宋体"/>
          <w:b w:val="0"/>
          <w:bCs w:val="0"/>
          <w:color w:val="auto"/>
          <w:sz w:val="32"/>
          <w:szCs w:val="32"/>
          <w:lang w:val="en-US" w:eastAsia="zh-CN"/>
        </w:rPr>
        <w:t xml:space="preserve">                                 2021</w:t>
      </w:r>
      <w:r>
        <w:rPr>
          <w:rFonts w:hint="eastAsia" w:ascii="宋体" w:hAnsi="宋体" w:eastAsia="宋体" w:cs="宋体"/>
          <w:b w:val="0"/>
          <w:bCs w:val="0"/>
          <w:color w:val="auto"/>
          <w:sz w:val="32"/>
          <w:szCs w:val="32"/>
          <w:lang w:val="en-US" w:eastAsia="zh-CN"/>
        </w:rPr>
        <w:t>年</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月</w:t>
      </w:r>
      <w:r>
        <w:rPr>
          <w:rFonts w:hint="default"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lang w:val="en-US" w:eastAsia="zh-CN"/>
        </w:rPr>
        <w:t>日</w:t>
      </w:r>
      <w:r>
        <w:rPr>
          <w:rFonts w:hint="default" w:ascii="宋体" w:hAnsi="宋体" w:eastAsia="宋体" w:cs="宋体"/>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科技人员花名册（大纲）</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企业名称（加盖公章）：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序号</w:t>
            </w: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姓名</w:t>
            </w: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毕业院校</w:t>
            </w: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学历</w:t>
            </w: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所在部门</w:t>
            </w: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c>
          <w:tcPr>
            <w:tcW w:w="154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center"/>
              <w:textAlignment w:val="auto"/>
              <w:outlineLvl w:val="9"/>
              <w:rPr>
                <w:rFonts w:hint="default" w:ascii="宋体" w:hAnsi="宋体" w:eastAsia="宋体" w:cs="宋体"/>
                <w:b w:val="0"/>
                <w:bCs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80" w:lineRule="exact"/>
        <w:ind w:right="0" w:rightChars="0"/>
        <w:jc w:val="left"/>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2021年**月**日</w:t>
      </w:r>
    </w:p>
    <w:sectPr>
      <w:pgSz w:w="11906" w:h="16838"/>
      <w:pgMar w:top="1440" w:right="1417" w:bottom="1440" w:left="1417" w:header="851" w:footer="992" w:gutter="0"/>
      <w:cols w:space="0" w:num="1"/>
      <w:rtlGutter w:val="0"/>
      <w:docGrid w:type="lines" w:linePitch="45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2704E"/>
    <w:multiLevelType w:val="singleLevel"/>
    <w:tmpl w:val="88F2704E"/>
    <w:lvl w:ilvl="0" w:tentative="0">
      <w:start w:val="1"/>
      <w:numFmt w:val="decimal"/>
      <w:suff w:val="nothing"/>
      <w:lvlText w:val="%1、"/>
      <w:lvlJc w:val="left"/>
      <w:pPr>
        <w:ind w:left="1120" w:leftChars="0" w:firstLine="0" w:firstLineChars="0"/>
      </w:pPr>
    </w:lvl>
  </w:abstractNum>
  <w:abstractNum w:abstractNumId="1">
    <w:nsid w:val="C285E696"/>
    <w:multiLevelType w:val="singleLevel"/>
    <w:tmpl w:val="C285E696"/>
    <w:lvl w:ilvl="0" w:tentative="0">
      <w:start w:val="1"/>
      <w:numFmt w:val="chineseCounting"/>
      <w:suff w:val="nothing"/>
      <w:lvlText w:val="%1、"/>
      <w:lvlJc w:val="left"/>
      <w:rPr>
        <w:rFonts w:hint="eastAsia"/>
      </w:rPr>
    </w:lvl>
  </w:abstractNum>
  <w:abstractNum w:abstractNumId="2">
    <w:nsid w:val="E670D02C"/>
    <w:multiLevelType w:val="singleLevel"/>
    <w:tmpl w:val="E670D02C"/>
    <w:lvl w:ilvl="0" w:tentative="0">
      <w:start w:val="5"/>
      <w:numFmt w:val="chineseCounting"/>
      <w:suff w:val="space"/>
      <w:lvlText w:val="第%1章"/>
      <w:lvlJc w:val="left"/>
      <w:rPr>
        <w:rFonts w:hint="eastAsia"/>
      </w:rPr>
    </w:lvl>
  </w:abstractNum>
  <w:abstractNum w:abstractNumId="3">
    <w:nsid w:val="11CEA066"/>
    <w:multiLevelType w:val="singleLevel"/>
    <w:tmpl w:val="11CEA066"/>
    <w:lvl w:ilvl="0" w:tentative="0">
      <w:start w:val="1"/>
      <w:numFmt w:val="decimal"/>
      <w:suff w:val="nothing"/>
      <w:lvlText w:val="（%1）"/>
      <w:lvlJc w:val="left"/>
    </w:lvl>
  </w:abstractNum>
  <w:abstractNum w:abstractNumId="4">
    <w:nsid w:val="2121852D"/>
    <w:multiLevelType w:val="singleLevel"/>
    <w:tmpl w:val="2121852D"/>
    <w:lvl w:ilvl="0" w:tentative="0">
      <w:start w:val="1"/>
      <w:numFmt w:val="chineseCounting"/>
      <w:suff w:val="nothing"/>
      <w:lvlText w:val="%1、"/>
      <w:lvlJc w:val="left"/>
      <w:rPr>
        <w:rFonts w:hint="eastAsia"/>
      </w:rPr>
    </w:lvl>
  </w:abstractNum>
  <w:abstractNum w:abstractNumId="5">
    <w:nsid w:val="6DD94769"/>
    <w:multiLevelType w:val="singleLevel"/>
    <w:tmpl w:val="6DD94769"/>
    <w:lvl w:ilvl="0" w:tentative="0">
      <w:start w:val="1"/>
      <w:numFmt w:val="chineseCounting"/>
      <w:suff w:val="nothing"/>
      <w:lvlText w:val="%1、"/>
      <w:lvlJc w:val="left"/>
      <w:rPr>
        <w:rFonts w:hint="eastAsia"/>
      </w:rPr>
    </w:lvl>
  </w:abstractNum>
  <w:abstractNum w:abstractNumId="6">
    <w:nsid w:val="6E35B3C6"/>
    <w:multiLevelType w:val="singleLevel"/>
    <w:tmpl w:val="6E35B3C6"/>
    <w:lvl w:ilvl="0" w:tentative="0">
      <w:start w:val="1"/>
      <w:numFmt w:val="decimal"/>
      <w:suff w:val="nothing"/>
      <w:lvlText w:val="%1、"/>
      <w:lvlJc w:val="left"/>
      <w:pPr>
        <w:ind w:left="640" w:leftChars="0" w:firstLine="0" w:firstLineChars="0"/>
      </w:p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C2E89"/>
    <w:rsid w:val="00D41750"/>
    <w:rsid w:val="042B083C"/>
    <w:rsid w:val="05076F46"/>
    <w:rsid w:val="078D1076"/>
    <w:rsid w:val="082A4385"/>
    <w:rsid w:val="097E23AF"/>
    <w:rsid w:val="0ABE010F"/>
    <w:rsid w:val="0AD0560E"/>
    <w:rsid w:val="0F9C2E89"/>
    <w:rsid w:val="105D43A0"/>
    <w:rsid w:val="13EF6549"/>
    <w:rsid w:val="188A5649"/>
    <w:rsid w:val="19076DC6"/>
    <w:rsid w:val="1B076209"/>
    <w:rsid w:val="20C07756"/>
    <w:rsid w:val="22640C0C"/>
    <w:rsid w:val="279E1CF2"/>
    <w:rsid w:val="2B3F3197"/>
    <w:rsid w:val="353D45D8"/>
    <w:rsid w:val="35895686"/>
    <w:rsid w:val="38B8715F"/>
    <w:rsid w:val="3FB620BF"/>
    <w:rsid w:val="451F1EEC"/>
    <w:rsid w:val="474C77FC"/>
    <w:rsid w:val="4755279C"/>
    <w:rsid w:val="4AAD6046"/>
    <w:rsid w:val="4AAE0AC8"/>
    <w:rsid w:val="4F8C5B2D"/>
    <w:rsid w:val="5016123A"/>
    <w:rsid w:val="512C74E2"/>
    <w:rsid w:val="52A14684"/>
    <w:rsid w:val="52AE400C"/>
    <w:rsid w:val="538B3587"/>
    <w:rsid w:val="53CB2A25"/>
    <w:rsid w:val="55BA7CF9"/>
    <w:rsid w:val="55D55454"/>
    <w:rsid w:val="56A025A0"/>
    <w:rsid w:val="58C55410"/>
    <w:rsid w:val="598A1DB7"/>
    <w:rsid w:val="5A2E1738"/>
    <w:rsid w:val="5C22669B"/>
    <w:rsid w:val="5F10677A"/>
    <w:rsid w:val="5F4E72A2"/>
    <w:rsid w:val="606950EF"/>
    <w:rsid w:val="643E71E4"/>
    <w:rsid w:val="68621355"/>
    <w:rsid w:val="6B2A0BC4"/>
    <w:rsid w:val="6E39210B"/>
    <w:rsid w:val="73970DC0"/>
    <w:rsid w:val="744D3F3D"/>
    <w:rsid w:val="769D56D6"/>
    <w:rsid w:val="78E22ADE"/>
    <w:rsid w:val="791A0E6A"/>
    <w:rsid w:val="7B1A14E3"/>
    <w:rsid w:val="7D596B25"/>
    <w:rsid w:val="7D5C5E0D"/>
    <w:rsid w:val="7D770F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Calibri" w:hAnsi="Calibri" w:eastAsia="方正仿宋_GBK" w:cs="Times New Roman"/>
      <w:snapToGrid w:val="0"/>
      <w:sz w:val="32"/>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2017-05-22T03:25:00Z</dcterms:created>
  <dc:creator>Administrator</dc:creator>
  <cp:lastModifiedBy>七宝</cp:lastModifiedBy>
  <cp:lastPrinted>2018-04-19T08:53:00Z</cp:lastPrinted>
  <dcterms:modified xsi:type="dcterms:W3CDTF">2021-05-18T14:04:10Z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6215FF735F1F4983B681759B1D9639C0</vt:lpwstr>
  </property>
</Properties>
</file>