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CB" w:rsidRPr="00C71ACB" w:rsidRDefault="00C71ACB">
      <w:pPr>
        <w:rPr>
          <w:rFonts w:ascii="黑体" w:eastAsia="黑体" w:hAnsi="黑体" w:cs="Arial"/>
          <w:kern w:val="0"/>
        </w:rPr>
      </w:pPr>
      <w:r w:rsidRPr="00C71ACB">
        <w:rPr>
          <w:rFonts w:ascii="黑体" w:eastAsia="黑体" w:hAnsi="黑体" w:cs="Arial" w:hint="eastAsia"/>
          <w:kern w:val="0"/>
        </w:rPr>
        <w:t>附件2</w:t>
      </w:r>
    </w:p>
    <w:p w:rsidR="00C71ACB" w:rsidRDefault="00C71ACB">
      <w:pPr>
        <w:rPr>
          <w:rFonts w:hAnsi="Arial" w:cs="Arial"/>
          <w:kern w:val="0"/>
        </w:rPr>
      </w:pPr>
    </w:p>
    <w:p w:rsidR="00C71ACB" w:rsidRDefault="00C71ACB">
      <w:pPr>
        <w:rPr>
          <w:rFonts w:hAnsi="Arial" w:cs="Arial"/>
          <w:kern w:val="0"/>
        </w:rPr>
      </w:pPr>
    </w:p>
    <w:p w:rsidR="00C71ACB" w:rsidRPr="00095DF5" w:rsidRDefault="00C71ACB">
      <w:pPr>
        <w:rPr>
          <w:rFonts w:hAnsi="Arial" w:cs="Arial"/>
          <w:kern w:val="0"/>
        </w:rPr>
      </w:pPr>
    </w:p>
    <w:p w:rsidR="005934D5" w:rsidRPr="00312744" w:rsidRDefault="001C29AB" w:rsidP="00312744">
      <w:pPr>
        <w:spacing w:line="240" w:lineRule="auto"/>
        <w:jc w:val="center"/>
        <w:rPr>
          <w:rFonts w:ascii="方正小标宋简体" w:eastAsia="方正小标宋简体" w:hAnsi="Arial" w:cs="Arial"/>
          <w:kern w:val="0"/>
          <w:sz w:val="52"/>
          <w:szCs w:val="44"/>
        </w:rPr>
      </w:pPr>
      <w:r w:rsidRPr="00312744">
        <w:rPr>
          <w:rFonts w:ascii="方正小标宋简体" w:eastAsia="方正小标宋简体" w:hAnsi="Arial" w:cs="Arial" w:hint="eastAsia"/>
          <w:kern w:val="0"/>
          <w:sz w:val="52"/>
          <w:szCs w:val="44"/>
        </w:rPr>
        <w:t>山东省</w:t>
      </w:r>
      <w:r w:rsidR="00C71ACB" w:rsidRPr="00312744">
        <w:rPr>
          <w:rFonts w:ascii="方正小标宋简体" w:eastAsia="方正小标宋简体" w:hAnsi="Arial" w:cs="Arial" w:hint="eastAsia"/>
          <w:kern w:val="0"/>
          <w:sz w:val="52"/>
          <w:szCs w:val="44"/>
        </w:rPr>
        <w:t>农科驿站绩效自评报告</w:t>
      </w:r>
    </w:p>
    <w:p w:rsidR="00C71ACB" w:rsidRDefault="00C71ACB" w:rsidP="00C71ACB">
      <w:pPr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C71ACB" w:rsidRDefault="00C71ACB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C71ACB" w:rsidRDefault="00C71ACB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095DF5" w:rsidRDefault="00095DF5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095DF5" w:rsidRDefault="00095DF5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095DF5" w:rsidRDefault="00095DF5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C71ACB" w:rsidRDefault="00C71ACB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095DF5" w:rsidRDefault="00095DF5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312744" w:rsidRPr="003C6231" w:rsidRDefault="00312744" w:rsidP="00C71ACB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C71ACB" w:rsidRPr="004019F9" w:rsidRDefault="00C71ACB" w:rsidP="00C71ACB">
      <w:pPr>
        <w:snapToGrid w:val="0"/>
        <w:spacing w:line="360" w:lineRule="auto"/>
        <w:jc w:val="center"/>
        <w:rPr>
          <w:rFonts w:ascii="方正小标宋简体" w:eastAsia="方正小标宋简体" w:hAnsi="长城小标宋体"/>
        </w:rPr>
      </w:pPr>
    </w:p>
    <w:p w:rsidR="00C71ACB" w:rsidRPr="004019F9" w:rsidRDefault="00C71ACB" w:rsidP="00091127">
      <w:pPr>
        <w:snapToGrid w:val="0"/>
        <w:spacing w:beforeLines="50" w:afterLines="50" w:line="240" w:lineRule="auto"/>
        <w:ind w:firstLineChars="177" w:firstLine="566"/>
        <w:jc w:val="left"/>
        <w:rPr>
          <w:rFonts w:ascii="方正小标宋简体" w:eastAsia="方正小标宋简体" w:hAnsi="长城小标宋体"/>
          <w:u w:val="single"/>
        </w:rPr>
      </w:pPr>
      <w:r>
        <w:rPr>
          <w:rFonts w:ascii="方正小标宋简体" w:eastAsia="方正小标宋简体" w:hAnsi="长城小标宋体" w:cs="方正小标宋简体" w:hint="eastAsia"/>
        </w:rPr>
        <w:t>农科驿站</w:t>
      </w:r>
      <w:r w:rsidRPr="004019F9">
        <w:rPr>
          <w:rFonts w:ascii="方正小标宋简体" w:eastAsia="方正小标宋简体" w:hAnsi="长城小标宋体" w:cs="方正小标宋简体" w:hint="eastAsia"/>
        </w:rPr>
        <w:t>名称：</w:t>
      </w:r>
      <w:r w:rsidRPr="004019F9">
        <w:rPr>
          <w:rFonts w:ascii="方正小标宋简体" w:eastAsia="方正小标宋简体" w:hAnsi="长城小标宋体" w:cs="方正小标宋简体"/>
          <w:u w:val="single"/>
        </w:rPr>
        <w:t xml:space="preserve">                            </w:t>
      </w:r>
    </w:p>
    <w:p w:rsidR="00C71ACB" w:rsidRPr="004019F9" w:rsidRDefault="00C71ACB" w:rsidP="00091127">
      <w:pPr>
        <w:snapToGrid w:val="0"/>
        <w:spacing w:beforeLines="50" w:afterLines="50" w:line="240" w:lineRule="auto"/>
        <w:ind w:firstLineChars="177" w:firstLine="566"/>
        <w:jc w:val="left"/>
        <w:rPr>
          <w:rFonts w:ascii="方正小标宋简体" w:eastAsia="方正小标宋简体" w:hAnsi="长城小标宋体"/>
        </w:rPr>
      </w:pPr>
      <w:r>
        <w:rPr>
          <w:rFonts w:ascii="方正小标宋简体" w:eastAsia="方正小标宋简体" w:hAnsi="长城小标宋体" w:cs="方正小标宋简体" w:hint="eastAsia"/>
        </w:rPr>
        <w:t>运营主体</w:t>
      </w:r>
      <w:r w:rsidR="007626BD" w:rsidRPr="007626BD">
        <w:rPr>
          <w:rFonts w:ascii="方正小标宋简体" w:eastAsia="方正小标宋简体" w:hAnsi="长城小标宋体" w:cs="方正小标宋简体" w:hint="eastAsia"/>
        </w:rPr>
        <w:t>单位</w:t>
      </w:r>
      <w:r w:rsidRPr="004019F9">
        <w:rPr>
          <w:rFonts w:ascii="方正小标宋简体" w:eastAsia="方正小标宋简体" w:hAnsi="长城小标宋体" w:cs="方正小标宋简体" w:hint="eastAsia"/>
        </w:rPr>
        <w:t>（盖章）：</w:t>
      </w:r>
      <w:r w:rsidRPr="004019F9">
        <w:rPr>
          <w:rFonts w:ascii="方正小标宋简体" w:eastAsia="方正小标宋简体" w:hAnsi="长城小标宋体" w:cs="方正小标宋简体"/>
          <w:u w:val="single"/>
        </w:rPr>
        <w:t xml:space="preserve">                     </w:t>
      </w:r>
    </w:p>
    <w:p w:rsidR="00C71ACB" w:rsidRPr="004019F9" w:rsidRDefault="00C71ACB" w:rsidP="00091127">
      <w:pPr>
        <w:snapToGrid w:val="0"/>
        <w:spacing w:beforeLines="50" w:afterLines="50" w:line="240" w:lineRule="auto"/>
        <w:ind w:firstLineChars="177" w:firstLine="566"/>
        <w:rPr>
          <w:rFonts w:ascii="方正小标宋简体" w:eastAsia="方正小标宋简体" w:hAnsi="长城小标宋体" w:cs="方正小标宋简体"/>
          <w:u w:val="single"/>
        </w:rPr>
      </w:pPr>
      <w:r w:rsidRPr="004019F9">
        <w:rPr>
          <w:rFonts w:ascii="方正小标宋简体" w:eastAsia="方正小标宋简体" w:hAnsi="长城小标宋体" w:cs="方正小标宋简体" w:hint="eastAsia"/>
        </w:rPr>
        <w:t>主管部门（盖章）：</w:t>
      </w:r>
      <w:r w:rsidRPr="004019F9">
        <w:rPr>
          <w:rFonts w:ascii="方正小标宋简体" w:eastAsia="方正小标宋简体" w:hAnsi="长城小标宋体" w:cs="方正小标宋简体"/>
          <w:u w:val="single"/>
        </w:rPr>
        <w:t xml:space="preserve">                  </w:t>
      </w:r>
      <w:r w:rsidR="007626BD">
        <w:rPr>
          <w:rFonts w:ascii="方正小标宋简体" w:eastAsia="方正小标宋简体" w:hAnsi="长城小标宋体" w:cs="方正小标宋简体" w:hint="eastAsia"/>
          <w:u w:val="single"/>
        </w:rPr>
        <w:t xml:space="preserve">    </w:t>
      </w:r>
      <w:r w:rsidRPr="004019F9">
        <w:rPr>
          <w:rFonts w:ascii="方正小标宋简体" w:eastAsia="方正小标宋简体" w:hAnsi="长城小标宋体" w:cs="方正小标宋简体"/>
          <w:u w:val="single"/>
        </w:rPr>
        <w:t xml:space="preserve">   </w:t>
      </w:r>
    </w:p>
    <w:p w:rsidR="00095DF5" w:rsidRDefault="00095DF5" w:rsidP="00136915">
      <w:pPr>
        <w:jc w:val="center"/>
      </w:pPr>
    </w:p>
    <w:p w:rsidR="00136915" w:rsidRDefault="00136915" w:rsidP="00136915">
      <w:pPr>
        <w:jc w:val="center"/>
      </w:pPr>
      <w:r>
        <w:rPr>
          <w:rFonts w:hint="eastAsia"/>
        </w:rPr>
        <w:t>山东省科学技术厅</w:t>
      </w:r>
    </w:p>
    <w:p w:rsidR="00B36A49" w:rsidRDefault="00136915" w:rsidP="00B36A49">
      <w:pPr>
        <w:widowControl/>
        <w:spacing w:line="240" w:lineRule="auto"/>
        <w:jc w:val="center"/>
      </w:pPr>
      <w:r>
        <w:rPr>
          <w:rFonts w:hint="eastAsia"/>
        </w:rPr>
        <w:t>2019年8月制</w:t>
      </w:r>
      <w:r w:rsidR="00B36A49">
        <w:br w:type="page"/>
      </w:r>
    </w:p>
    <w:p w:rsidR="00C71ACB" w:rsidRPr="00D5074F" w:rsidRDefault="00D5074F" w:rsidP="00B36A49">
      <w:pPr>
        <w:ind w:right="2425"/>
        <w:jc w:val="left"/>
        <w:rPr>
          <w:rFonts w:ascii="黑体" w:eastAsia="黑体" w:hAnsi="黑体"/>
        </w:rPr>
      </w:pPr>
      <w:r w:rsidRPr="00D5074F">
        <w:rPr>
          <w:rFonts w:ascii="黑体" w:eastAsia="黑体" w:hAnsi="黑体" w:hint="eastAsia"/>
        </w:rPr>
        <w:lastRenderedPageBreak/>
        <w:t>一、基本情况</w:t>
      </w:r>
    </w:p>
    <w:tbl>
      <w:tblPr>
        <w:tblStyle w:val="a6"/>
        <w:tblW w:w="8897" w:type="dxa"/>
        <w:jc w:val="center"/>
        <w:tblLook w:val="04A0"/>
      </w:tblPr>
      <w:tblGrid>
        <w:gridCol w:w="1505"/>
        <w:gridCol w:w="1485"/>
        <w:gridCol w:w="860"/>
        <w:gridCol w:w="1206"/>
        <w:gridCol w:w="1132"/>
        <w:gridCol w:w="304"/>
        <w:gridCol w:w="21"/>
        <w:gridCol w:w="881"/>
        <w:gridCol w:w="256"/>
        <w:gridCol w:w="1247"/>
      </w:tblGrid>
      <w:tr w:rsidR="001D6D88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202CE5" w:rsidRPr="001D0A6C" w:rsidRDefault="00202CE5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农科驿站</w:t>
            </w:r>
          </w:p>
        </w:tc>
        <w:tc>
          <w:tcPr>
            <w:tcW w:w="1485" w:type="dxa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5907" w:type="dxa"/>
            <w:gridSpan w:val="8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202CE5" w:rsidRPr="001D0A6C" w:rsidRDefault="00202CE5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066" w:type="dxa"/>
            <w:gridSpan w:val="2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2405" w:type="dxa"/>
            <w:gridSpan w:val="4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Align w:val="center"/>
          </w:tcPr>
          <w:p w:rsidR="00202CE5" w:rsidRPr="001D0A6C" w:rsidRDefault="00202CE5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场所地址</w:t>
            </w:r>
          </w:p>
        </w:tc>
        <w:tc>
          <w:tcPr>
            <w:tcW w:w="1485" w:type="dxa"/>
            <w:vAlign w:val="center"/>
          </w:tcPr>
          <w:p w:rsidR="00BA21C7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县</w:t>
            </w:r>
          </w:p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（市、区）</w:t>
            </w:r>
          </w:p>
        </w:tc>
        <w:tc>
          <w:tcPr>
            <w:tcW w:w="860" w:type="dxa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乡镇</w:t>
            </w:r>
          </w:p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（街道）</w:t>
            </w:r>
          </w:p>
        </w:tc>
        <w:tc>
          <w:tcPr>
            <w:tcW w:w="1436" w:type="dxa"/>
            <w:gridSpan w:val="2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村</w:t>
            </w:r>
            <w:r w:rsidR="00BA21C7"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（居）</w:t>
            </w:r>
          </w:p>
        </w:tc>
        <w:tc>
          <w:tcPr>
            <w:tcW w:w="1247" w:type="dxa"/>
            <w:vAlign w:val="center"/>
          </w:tcPr>
          <w:p w:rsidR="00202CE5" w:rsidRPr="00095DF5" w:rsidRDefault="00202CE5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6D88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7626BD" w:rsidRPr="001D0A6C" w:rsidRDefault="00D5074F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运营主体</w:t>
            </w:r>
          </w:p>
          <w:p w:rsidR="00D5074F" w:rsidRPr="001D0A6C" w:rsidRDefault="007626BD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85" w:type="dxa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5907" w:type="dxa"/>
            <w:gridSpan w:val="8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6D88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D5074F" w:rsidRPr="001D0A6C" w:rsidRDefault="00D5074F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性质</w:t>
            </w:r>
          </w:p>
        </w:tc>
        <w:tc>
          <w:tcPr>
            <w:tcW w:w="5907" w:type="dxa"/>
            <w:gridSpan w:val="8"/>
            <w:vAlign w:val="center"/>
          </w:tcPr>
          <w:p w:rsidR="00D5074F" w:rsidRPr="00095DF5" w:rsidRDefault="00796448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科研院所  </w:t>
            </w: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企业  </w:t>
            </w: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其他（请注明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1D6D88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D5074F" w:rsidRPr="001D0A6C" w:rsidRDefault="00D5074F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统一社会信用代码</w:t>
            </w:r>
          </w:p>
        </w:tc>
        <w:tc>
          <w:tcPr>
            <w:tcW w:w="5907" w:type="dxa"/>
            <w:gridSpan w:val="8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D5074F" w:rsidRPr="001D0A6C" w:rsidRDefault="00D5074F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负责人姓名</w:t>
            </w:r>
          </w:p>
        </w:tc>
        <w:tc>
          <w:tcPr>
            <w:tcW w:w="2066" w:type="dxa"/>
            <w:gridSpan w:val="2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2384" w:type="dxa"/>
            <w:gridSpan w:val="3"/>
            <w:vAlign w:val="center"/>
          </w:tcPr>
          <w:p w:rsidR="00D5074F" w:rsidRPr="00095DF5" w:rsidRDefault="00D5074F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6D88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7630B9" w:rsidRPr="001D0A6C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cstheme="minorBidi" w:hint="eastAsia"/>
                <w:b/>
                <w:sz w:val="24"/>
                <w:szCs w:val="24"/>
              </w:rPr>
              <w:t>科技服务</w:t>
            </w:r>
          </w:p>
          <w:p w:rsidR="007630B9" w:rsidRPr="001D0A6C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cstheme="minorBidi" w:hint="eastAsia"/>
                <w:b/>
                <w:sz w:val="24"/>
                <w:szCs w:val="24"/>
              </w:rPr>
              <w:t>依托单位</w:t>
            </w: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5907" w:type="dxa"/>
            <w:gridSpan w:val="8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6D88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1D0A6C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性质</w:t>
            </w:r>
          </w:p>
        </w:tc>
        <w:tc>
          <w:tcPr>
            <w:tcW w:w="5907" w:type="dxa"/>
            <w:gridSpan w:val="8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科研院所  </w:t>
            </w: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企业  </w:t>
            </w: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其他（请注明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 w:rsidRPr="00095DF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4F171E" w:rsidRDefault="007630B9" w:rsidP="004F17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9286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科技服务人才队伍</w:t>
            </w:r>
          </w:p>
          <w:p w:rsidR="007630B9" w:rsidRPr="00414CF5" w:rsidRDefault="004F171E" w:rsidP="004F17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F17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（根据需要可加页）</w:t>
            </w: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派驻科技特派员数量</w:t>
            </w: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其中：副高级职称以上数量</w:t>
            </w:r>
          </w:p>
        </w:tc>
        <w:tc>
          <w:tcPr>
            <w:tcW w:w="1132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中级职称数量</w:t>
            </w:r>
          </w:p>
        </w:tc>
        <w:tc>
          <w:tcPr>
            <w:tcW w:w="1503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414CF5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专业领域</w:t>
            </w: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892866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892866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892866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892866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7630B9" w:rsidRPr="00892866" w:rsidRDefault="007630B9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7630B9" w:rsidRPr="00095DF5" w:rsidRDefault="007630B9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796448" w:rsidRPr="001D0A6C" w:rsidRDefault="00796448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A6C">
              <w:rPr>
                <w:rFonts w:asciiTheme="minorEastAsia" w:eastAsiaTheme="minorEastAsia" w:hAnsiTheme="minorEastAsia" w:cstheme="minorBidi" w:hint="eastAsia"/>
                <w:b/>
                <w:sz w:val="24"/>
                <w:szCs w:val="24"/>
              </w:rPr>
              <w:lastRenderedPageBreak/>
              <w:t>科技服务</w:t>
            </w:r>
          </w:p>
        </w:tc>
        <w:tc>
          <w:tcPr>
            <w:tcW w:w="1485" w:type="dxa"/>
            <w:vAlign w:val="center"/>
          </w:tcPr>
          <w:p w:rsidR="00796448" w:rsidRPr="00095DF5" w:rsidRDefault="007146AB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推广新技术（项）</w:t>
            </w:r>
          </w:p>
        </w:tc>
        <w:tc>
          <w:tcPr>
            <w:tcW w:w="860" w:type="dxa"/>
            <w:vAlign w:val="center"/>
          </w:tcPr>
          <w:p w:rsidR="00796448" w:rsidRPr="00095DF5" w:rsidRDefault="00796448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796448" w:rsidRPr="00095DF5" w:rsidRDefault="007146AB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推广新品种（</w:t>
            </w:r>
            <w:proofErr w:type="gramStart"/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132" w:type="dxa"/>
            <w:vAlign w:val="center"/>
          </w:tcPr>
          <w:p w:rsidR="00796448" w:rsidRPr="00095DF5" w:rsidRDefault="00796448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796448" w:rsidRPr="00095DF5" w:rsidRDefault="007146AB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推广新设备</w:t>
            </w:r>
            <w:r w:rsidR="00796448"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roofErr w:type="gramStart"/>
            <w:r w:rsidR="00796448"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="00796448"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 w:rsidR="00796448" w:rsidRPr="00095DF5" w:rsidRDefault="00796448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69078E" w:rsidRPr="001D0A6C" w:rsidRDefault="0069078E" w:rsidP="001D0A6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9078E" w:rsidRPr="00095DF5" w:rsidRDefault="0069078E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培训场次</w:t>
            </w:r>
          </w:p>
        </w:tc>
        <w:tc>
          <w:tcPr>
            <w:tcW w:w="860" w:type="dxa"/>
            <w:vAlign w:val="center"/>
          </w:tcPr>
          <w:p w:rsidR="0069078E" w:rsidRPr="00095DF5" w:rsidRDefault="0069078E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69078E" w:rsidRPr="00095DF5" w:rsidRDefault="0069078E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培训人次</w:t>
            </w:r>
          </w:p>
        </w:tc>
        <w:tc>
          <w:tcPr>
            <w:tcW w:w="3841" w:type="dxa"/>
            <w:gridSpan w:val="6"/>
            <w:vAlign w:val="center"/>
          </w:tcPr>
          <w:p w:rsidR="0069078E" w:rsidRPr="00095DF5" w:rsidRDefault="0069078E" w:rsidP="00095D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 w:val="restart"/>
            <w:vAlign w:val="center"/>
          </w:tcPr>
          <w:p w:rsidR="003C179C" w:rsidRPr="001D0A6C" w:rsidRDefault="00892866" w:rsidP="003C179C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科技扶贫</w:t>
            </w:r>
          </w:p>
        </w:tc>
        <w:tc>
          <w:tcPr>
            <w:tcW w:w="1485" w:type="dxa"/>
            <w:vAlign w:val="center"/>
          </w:tcPr>
          <w:p w:rsidR="00892866" w:rsidRPr="00095DF5" w:rsidRDefault="002B41D4" w:rsidP="002B41D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服务省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扶贫工作重点村</w:t>
            </w:r>
            <w:r w:rsidR="00892866" w:rsidRPr="007126E6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860" w:type="dxa"/>
            <w:vAlign w:val="center"/>
          </w:tcPr>
          <w:p w:rsidR="00892866" w:rsidRPr="00095DF5" w:rsidRDefault="0089286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92866" w:rsidRPr="00095DF5" w:rsidRDefault="002B41D4" w:rsidP="001D6D8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服务省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扶贫工作重点村</w:t>
            </w:r>
            <w:r w:rsidR="00892866" w:rsidRPr="007126E6">
              <w:rPr>
                <w:rFonts w:asciiTheme="minorEastAsia" w:eastAsiaTheme="minorEastAsia" w:hAnsiTheme="minorEastAsia" w:hint="eastAsia"/>
                <w:sz w:val="21"/>
                <w:szCs w:val="21"/>
              </w:rPr>
              <w:t>群众数量</w:t>
            </w:r>
          </w:p>
        </w:tc>
        <w:tc>
          <w:tcPr>
            <w:tcW w:w="1132" w:type="dxa"/>
            <w:vAlign w:val="center"/>
          </w:tcPr>
          <w:p w:rsidR="00892866" w:rsidRPr="001D6D88" w:rsidRDefault="0089286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892866" w:rsidRPr="00095DF5" w:rsidRDefault="001D6D88" w:rsidP="001D6D8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r w:rsidR="00892866">
              <w:rPr>
                <w:rFonts w:asciiTheme="minorEastAsia" w:eastAsiaTheme="minorEastAsia" w:hAnsiTheme="minorEastAsia" w:hint="eastAsia"/>
                <w:sz w:val="21"/>
                <w:szCs w:val="21"/>
              </w:rPr>
              <w:t>群众人均年</w:t>
            </w:r>
            <w:r w:rsidR="00892866" w:rsidRPr="007126E6">
              <w:rPr>
                <w:rFonts w:asciiTheme="minorEastAsia" w:eastAsiaTheme="minorEastAsia" w:hAnsiTheme="minorEastAsia" w:hint="eastAsia"/>
                <w:sz w:val="21"/>
                <w:szCs w:val="21"/>
              </w:rPr>
              <w:t>增收</w:t>
            </w:r>
            <w:r w:rsidR="00892866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（万元）</w:t>
            </w:r>
          </w:p>
        </w:tc>
        <w:tc>
          <w:tcPr>
            <w:tcW w:w="1503" w:type="dxa"/>
            <w:gridSpan w:val="2"/>
            <w:vAlign w:val="center"/>
          </w:tcPr>
          <w:p w:rsidR="00892866" w:rsidRPr="001D6D88" w:rsidRDefault="0089286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2B41D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服务省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扶贫工作重点村名称</w:t>
            </w: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村特色产业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1D6D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指导服务方式、措施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527DC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特色产业或村集体收入</w:t>
            </w:r>
            <w:r w:rsidR="00C92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（万元）</w:t>
            </w: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7DC6" w:rsidRPr="00753D3B" w:rsidTr="00B36A49">
        <w:trPr>
          <w:trHeight w:val="737"/>
          <w:jc w:val="center"/>
        </w:trPr>
        <w:tc>
          <w:tcPr>
            <w:tcW w:w="1505" w:type="dxa"/>
            <w:vMerge/>
            <w:vAlign w:val="center"/>
          </w:tcPr>
          <w:p w:rsidR="00527DC6" w:rsidRPr="001D0A6C" w:rsidRDefault="00527DC6" w:rsidP="008C2362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vAlign w:val="center"/>
          </w:tcPr>
          <w:p w:rsidR="00527DC6" w:rsidRPr="00095DF5" w:rsidRDefault="00527DC6" w:rsidP="008C2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02CE5" w:rsidRDefault="00202CE5">
      <w:pPr>
        <w:widowControl/>
        <w:jc w:val="left"/>
      </w:pPr>
      <w:r>
        <w:br w:type="page"/>
      </w:r>
    </w:p>
    <w:p w:rsidR="00C814DE" w:rsidRDefault="00753D3B" w:rsidP="0029252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 w:rsidRPr="003E2317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lastRenderedPageBreak/>
        <w:t>二、</w:t>
      </w:r>
      <w:r w:rsidR="00C92856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农科驿站</w:t>
      </w:r>
      <w:r w:rsidR="00C814DE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基础条件</w:t>
      </w:r>
      <w:r w:rsidR="003E2317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建设</w:t>
      </w:r>
    </w:p>
    <w:p w:rsidR="00E212CC" w:rsidRDefault="0001558D" w:rsidP="00292522">
      <w:pPr>
        <w:spacing w:line="560" w:lineRule="exact"/>
        <w:ind w:firstLineChars="200" w:firstLine="640"/>
        <w:rPr>
          <w:rFonts w:hAnsi="楷体"/>
          <w:color w:val="000000" w:themeColor="text1"/>
        </w:rPr>
      </w:pPr>
      <w:r>
        <w:rPr>
          <w:rFonts w:hAnsi="楷体" w:hint="eastAsia"/>
          <w:color w:val="000000" w:themeColor="text1"/>
        </w:rPr>
        <w:t>主要包括：</w:t>
      </w:r>
      <w:r w:rsidR="00E212CC" w:rsidRPr="00E212CC">
        <w:rPr>
          <w:rFonts w:hAnsi="楷体" w:hint="eastAsia"/>
          <w:color w:val="000000" w:themeColor="text1"/>
        </w:rPr>
        <w:t>办公场所</w:t>
      </w:r>
      <w:r w:rsidR="0059178D" w:rsidRPr="00E212CC">
        <w:rPr>
          <w:rFonts w:hAnsi="楷体" w:hint="eastAsia"/>
          <w:color w:val="000000" w:themeColor="text1"/>
        </w:rPr>
        <w:t>位置</w:t>
      </w:r>
      <w:r w:rsidR="00AE1FBE">
        <w:rPr>
          <w:rFonts w:hAnsi="楷体" w:hint="eastAsia"/>
          <w:color w:val="000000" w:themeColor="text1"/>
        </w:rPr>
        <w:t>、区位</w:t>
      </w:r>
      <w:r w:rsidR="009C443F" w:rsidRPr="00E212CC">
        <w:rPr>
          <w:rFonts w:hAnsi="楷体" w:hint="eastAsia"/>
          <w:color w:val="000000" w:themeColor="text1"/>
        </w:rPr>
        <w:t>交通</w:t>
      </w:r>
      <w:r w:rsidR="00AE1FBE">
        <w:rPr>
          <w:rFonts w:hAnsi="楷体" w:hint="eastAsia"/>
          <w:color w:val="000000" w:themeColor="text1"/>
        </w:rPr>
        <w:t>优势</w:t>
      </w:r>
      <w:r w:rsidR="00E212CC" w:rsidRPr="00E212CC">
        <w:rPr>
          <w:rFonts w:hAnsi="楷体" w:hint="eastAsia"/>
          <w:color w:val="000000" w:themeColor="text1"/>
        </w:rPr>
        <w:t>，</w:t>
      </w:r>
      <w:r w:rsidR="005922CB">
        <w:rPr>
          <w:rFonts w:hAnsi="楷体" w:hint="eastAsia"/>
          <w:color w:val="000000" w:themeColor="text1"/>
        </w:rPr>
        <w:t>建筑</w:t>
      </w:r>
      <w:r w:rsidR="00E212CC" w:rsidRPr="00E212CC">
        <w:rPr>
          <w:rFonts w:hAnsi="楷体" w:hint="eastAsia"/>
          <w:color w:val="000000" w:themeColor="text1"/>
        </w:rPr>
        <w:t>面积</w:t>
      </w:r>
      <w:r w:rsidR="005922CB">
        <w:rPr>
          <w:rFonts w:hAnsi="楷体" w:hint="eastAsia"/>
          <w:color w:val="000000" w:themeColor="text1"/>
        </w:rPr>
        <w:t>等</w:t>
      </w:r>
      <w:r w:rsidR="00E212CC">
        <w:rPr>
          <w:rFonts w:hAnsi="楷体" w:hint="eastAsia"/>
          <w:color w:val="000000" w:themeColor="text1"/>
        </w:rPr>
        <w:t>；</w:t>
      </w:r>
      <w:r w:rsidR="00E212CC" w:rsidRPr="00E212CC">
        <w:rPr>
          <w:rFonts w:hAnsi="楷体"/>
          <w:color w:val="000000" w:themeColor="text1"/>
        </w:rPr>
        <w:t>办公、休息、自炊、网络、简易交通工具等基本工作生活条件；检测检验、科普、多媒体等满足信息查询、技术培训、农技讲座、科普宣传、视频展播等开展技术服务需要</w:t>
      </w:r>
      <w:r w:rsidR="00BC766D" w:rsidRPr="00E212CC">
        <w:rPr>
          <w:rFonts w:hAnsi="楷体"/>
          <w:color w:val="000000" w:themeColor="text1"/>
        </w:rPr>
        <w:t>的基本设备</w:t>
      </w:r>
      <w:r w:rsidR="00E212CC" w:rsidRPr="00E212CC">
        <w:rPr>
          <w:rFonts w:hAnsi="楷体"/>
          <w:color w:val="000000" w:themeColor="text1"/>
        </w:rPr>
        <w:t>等。</w:t>
      </w:r>
    </w:p>
    <w:p w:rsidR="00BC766D" w:rsidRDefault="00577E41" w:rsidP="00BC766D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三</w:t>
      </w:r>
      <w:r w:rsidR="00BC766D" w:rsidRPr="003E2317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、</w:t>
      </w:r>
      <w:r w:rsidR="00BC766D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运营主体情况</w:t>
      </w:r>
    </w:p>
    <w:p w:rsidR="0001558D" w:rsidRDefault="00BC766D" w:rsidP="0001558D">
      <w:pPr>
        <w:spacing w:line="560" w:lineRule="exact"/>
        <w:ind w:firstLineChars="200" w:firstLine="640"/>
        <w:rPr>
          <w:rFonts w:hAnsi="楷体"/>
          <w:color w:val="000000" w:themeColor="text1"/>
        </w:rPr>
      </w:pPr>
      <w:r>
        <w:rPr>
          <w:rFonts w:hAnsi="楷体" w:hint="eastAsia"/>
          <w:color w:val="000000" w:themeColor="text1"/>
        </w:rPr>
        <w:t>主要包括：</w:t>
      </w:r>
      <w:r w:rsidR="0001558D" w:rsidRPr="0001558D">
        <w:rPr>
          <w:rFonts w:hAnsi="楷体" w:hint="eastAsia"/>
          <w:color w:val="000000" w:themeColor="text1"/>
        </w:rPr>
        <w:t>独立法人资格和财务管理制度</w:t>
      </w:r>
      <w:r w:rsidR="00A66AEE">
        <w:rPr>
          <w:rFonts w:hAnsi="楷体" w:hint="eastAsia"/>
          <w:color w:val="000000" w:themeColor="text1"/>
        </w:rPr>
        <w:t>；</w:t>
      </w:r>
      <w:r w:rsidR="0001558D" w:rsidRPr="0001558D">
        <w:rPr>
          <w:rFonts w:hAnsi="楷体" w:hint="eastAsia"/>
          <w:color w:val="000000" w:themeColor="text1"/>
        </w:rPr>
        <w:t>热心服务“三农”，派驻</w:t>
      </w:r>
      <w:r w:rsidR="0001558D" w:rsidRPr="0001558D">
        <w:rPr>
          <w:rFonts w:hAnsi="楷体"/>
          <w:color w:val="000000" w:themeColor="text1"/>
        </w:rPr>
        <w:t>站长，</w:t>
      </w:r>
      <w:r w:rsidR="00A66AEE">
        <w:rPr>
          <w:rFonts w:hAnsi="楷体" w:hint="eastAsia"/>
          <w:color w:val="000000" w:themeColor="text1"/>
        </w:rPr>
        <w:t>对</w:t>
      </w:r>
      <w:r w:rsidR="0001558D" w:rsidRPr="0001558D">
        <w:rPr>
          <w:rFonts w:hAnsi="楷体"/>
          <w:color w:val="000000" w:themeColor="text1"/>
        </w:rPr>
        <w:t>农</w:t>
      </w:r>
      <w:r w:rsidR="00A66AEE">
        <w:rPr>
          <w:rFonts w:hAnsi="楷体"/>
          <w:color w:val="000000" w:themeColor="text1"/>
        </w:rPr>
        <w:t>科驿站日常运营和管理，场地、设备日常维护，记录工作与服务日志等</w:t>
      </w:r>
      <w:r w:rsidR="0001558D" w:rsidRPr="0001558D">
        <w:rPr>
          <w:rFonts w:hAnsi="楷体"/>
          <w:color w:val="000000" w:themeColor="text1"/>
        </w:rPr>
        <w:t>；</w:t>
      </w:r>
      <w:r w:rsidR="005B33B3">
        <w:rPr>
          <w:rFonts w:hAnsi="楷体" w:hint="eastAsia"/>
          <w:color w:val="000000" w:themeColor="text1"/>
        </w:rPr>
        <w:t>为</w:t>
      </w:r>
      <w:r w:rsidR="0001558D" w:rsidRPr="0001558D">
        <w:rPr>
          <w:rFonts w:hAnsi="楷体"/>
          <w:color w:val="000000" w:themeColor="text1"/>
        </w:rPr>
        <w:t>农科驿站</w:t>
      </w:r>
      <w:r w:rsidR="005B33B3">
        <w:rPr>
          <w:rFonts w:hAnsi="楷体" w:hint="eastAsia"/>
          <w:color w:val="000000" w:themeColor="text1"/>
        </w:rPr>
        <w:t>给予</w:t>
      </w:r>
      <w:r w:rsidR="0001558D" w:rsidRPr="0001558D">
        <w:rPr>
          <w:rFonts w:hAnsi="楷体"/>
          <w:color w:val="000000" w:themeColor="text1"/>
        </w:rPr>
        <w:t>必要的支持和投入，配备基本基础设施条件，与科技服务依托单位、驻站科技特派员联系</w:t>
      </w:r>
      <w:r w:rsidR="005B33B3">
        <w:rPr>
          <w:rFonts w:hAnsi="楷体"/>
          <w:color w:val="000000" w:themeColor="text1"/>
        </w:rPr>
        <w:t>；</w:t>
      </w:r>
      <w:r w:rsidR="0001558D" w:rsidRPr="0001558D">
        <w:rPr>
          <w:rFonts w:hAnsi="楷体"/>
          <w:color w:val="000000" w:themeColor="text1"/>
        </w:rPr>
        <w:t>组织</w:t>
      </w:r>
      <w:r w:rsidR="00C4720B">
        <w:rPr>
          <w:rFonts w:hAnsi="楷体"/>
          <w:color w:val="000000" w:themeColor="text1"/>
        </w:rPr>
        <w:t>进行科技指导、培训等</w:t>
      </w:r>
      <w:r w:rsidR="0001558D" w:rsidRPr="0001558D">
        <w:rPr>
          <w:rFonts w:hAnsi="楷体"/>
          <w:color w:val="000000" w:themeColor="text1"/>
        </w:rPr>
        <w:t>；向服务对象宣传推介农科驿站服务内容</w:t>
      </w:r>
      <w:r w:rsidR="00C4720B">
        <w:rPr>
          <w:rFonts w:hAnsi="楷体"/>
          <w:color w:val="000000" w:themeColor="text1"/>
        </w:rPr>
        <w:t>，</w:t>
      </w:r>
      <w:r w:rsidR="0001558D" w:rsidRPr="0001558D">
        <w:rPr>
          <w:rFonts w:hAnsi="楷体"/>
          <w:color w:val="000000" w:themeColor="text1"/>
        </w:rPr>
        <w:t>每年报送工作报告</w:t>
      </w:r>
      <w:r w:rsidR="00C4720B">
        <w:rPr>
          <w:rFonts w:hAnsi="楷体" w:hint="eastAsia"/>
          <w:color w:val="000000" w:themeColor="text1"/>
        </w:rPr>
        <w:t>等</w:t>
      </w:r>
      <w:r w:rsidR="00C4720B">
        <w:rPr>
          <w:rFonts w:hAnsi="楷体"/>
          <w:color w:val="000000" w:themeColor="text1"/>
        </w:rPr>
        <w:t>。</w:t>
      </w:r>
    </w:p>
    <w:p w:rsidR="00577E41" w:rsidRPr="00577E41" w:rsidRDefault="00577E41" w:rsidP="00577E4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 w:rsidRPr="00577E41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四、科技服务依托单位</w:t>
      </w:r>
    </w:p>
    <w:p w:rsidR="00577E41" w:rsidRDefault="00577E41" w:rsidP="00577E41">
      <w:pPr>
        <w:spacing w:line="560" w:lineRule="exact"/>
        <w:ind w:firstLineChars="200" w:firstLine="640"/>
        <w:rPr>
          <w:rFonts w:hAnsi="楷体"/>
          <w:color w:val="000000" w:themeColor="text1"/>
        </w:rPr>
      </w:pPr>
      <w:r>
        <w:rPr>
          <w:rFonts w:hAnsi="楷体" w:hint="eastAsia"/>
          <w:color w:val="000000" w:themeColor="text1"/>
        </w:rPr>
        <w:t>主要包括：</w:t>
      </w:r>
      <w:r w:rsidRPr="00577E41">
        <w:rPr>
          <w:rFonts w:hAnsi="楷体" w:hint="eastAsia"/>
          <w:color w:val="000000" w:themeColor="text1"/>
        </w:rPr>
        <w:t>明确高校、院所、农技推广服务组织等为科技服务依托单位</w:t>
      </w:r>
      <w:r>
        <w:rPr>
          <w:rFonts w:hAnsi="楷体" w:hint="eastAsia"/>
          <w:color w:val="000000" w:themeColor="text1"/>
        </w:rPr>
        <w:t>；</w:t>
      </w:r>
      <w:r w:rsidRPr="00577E41">
        <w:rPr>
          <w:rFonts w:hAnsi="楷体"/>
          <w:color w:val="000000" w:themeColor="text1"/>
        </w:rPr>
        <w:t>以科技特派员为主，建立相对稳定科技服务队伍；鼓励支持在校农科大学生、研究生驻站边服务边实习</w:t>
      </w:r>
      <w:r w:rsidR="00374766">
        <w:rPr>
          <w:rFonts w:hAnsi="楷体" w:hint="eastAsia"/>
          <w:color w:val="000000" w:themeColor="text1"/>
        </w:rPr>
        <w:t>等</w:t>
      </w:r>
      <w:r w:rsidRPr="00577E41">
        <w:rPr>
          <w:rFonts w:hAnsi="楷体"/>
          <w:color w:val="000000" w:themeColor="text1"/>
        </w:rPr>
        <w:t>。</w:t>
      </w:r>
    </w:p>
    <w:p w:rsidR="00C814DE" w:rsidRPr="003E2317" w:rsidRDefault="00374766" w:rsidP="00292522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五</w:t>
      </w:r>
      <w:r w:rsidR="00073DFA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、</w:t>
      </w:r>
      <w:r w:rsidR="0032135B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运营</w:t>
      </w:r>
      <w:r w:rsidR="0032135B" w:rsidRPr="0032135B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管理体系建设</w:t>
      </w:r>
    </w:p>
    <w:p w:rsidR="007146AB" w:rsidRDefault="004D7633" w:rsidP="00292522">
      <w:pPr>
        <w:spacing w:line="560" w:lineRule="exact"/>
        <w:ind w:firstLineChars="200" w:firstLine="640"/>
        <w:rPr>
          <w:rFonts w:hAnsi="楷体"/>
          <w:color w:val="000000" w:themeColor="text1"/>
        </w:rPr>
      </w:pPr>
      <w:r>
        <w:rPr>
          <w:rFonts w:hAnsi="楷体" w:hint="eastAsia"/>
          <w:color w:val="000000" w:themeColor="text1"/>
        </w:rPr>
        <w:t>主要包括：</w:t>
      </w:r>
      <w:r w:rsidR="000F1E0B" w:rsidRPr="00FE4774">
        <w:rPr>
          <w:rFonts w:hAnsi="楷体" w:hint="eastAsia"/>
          <w:color w:val="000000" w:themeColor="text1"/>
        </w:rPr>
        <w:t>制定悬挂农科驿站标识牌，</w:t>
      </w:r>
      <w:r w:rsidR="00073DFA">
        <w:rPr>
          <w:rFonts w:hAnsi="楷体" w:hint="eastAsia"/>
          <w:color w:val="000000" w:themeColor="text1"/>
        </w:rPr>
        <w:t>派驻或邀请站长和工作人员等</w:t>
      </w:r>
      <w:r w:rsidR="00073DFA" w:rsidRPr="00073DFA">
        <w:rPr>
          <w:rFonts w:hAnsi="楷体" w:hint="eastAsia"/>
          <w:color w:val="000000" w:themeColor="text1"/>
        </w:rPr>
        <w:t>管理人员</w:t>
      </w:r>
      <w:r w:rsidR="00073DFA">
        <w:rPr>
          <w:rFonts w:hAnsi="楷体" w:hint="eastAsia"/>
          <w:color w:val="000000" w:themeColor="text1"/>
        </w:rPr>
        <w:t>情况；</w:t>
      </w:r>
      <w:r w:rsidR="009133B2">
        <w:rPr>
          <w:rFonts w:hint="eastAsia"/>
          <w:kern w:val="0"/>
        </w:rPr>
        <w:t>日常管理、</w:t>
      </w:r>
      <w:r w:rsidR="000F1E0B" w:rsidRPr="00FE4774">
        <w:rPr>
          <w:rFonts w:hAnsi="楷体"/>
          <w:color w:val="000000" w:themeColor="text1"/>
        </w:rPr>
        <w:t>工作规则、驻站服务人员工作制度、服务评价标准、固定资产管理、科技培训等服务规范，</w:t>
      </w:r>
      <w:r w:rsidR="009133B2">
        <w:rPr>
          <w:rFonts w:hint="eastAsia"/>
          <w:kern w:val="0"/>
        </w:rPr>
        <w:t>等规章制度制定与执行情况；</w:t>
      </w:r>
      <w:r w:rsidR="009133B2">
        <w:rPr>
          <w:rFonts w:hAnsi="楷体" w:hint="eastAsia"/>
          <w:color w:val="000000" w:themeColor="text1"/>
        </w:rPr>
        <w:t>驻站</w:t>
      </w:r>
      <w:r w:rsidR="009133B2" w:rsidRPr="00073DFA">
        <w:rPr>
          <w:rFonts w:hAnsi="楷体" w:hint="eastAsia"/>
          <w:color w:val="000000" w:themeColor="text1"/>
        </w:rPr>
        <w:t>科技特派员</w:t>
      </w:r>
      <w:r w:rsidR="0028690F">
        <w:rPr>
          <w:rFonts w:hAnsi="楷体" w:hint="eastAsia"/>
          <w:color w:val="000000" w:themeColor="text1"/>
        </w:rPr>
        <w:lastRenderedPageBreak/>
        <w:t>信息</w:t>
      </w:r>
      <w:r w:rsidRPr="00FE4774">
        <w:rPr>
          <w:rFonts w:hAnsi="楷体"/>
          <w:color w:val="000000" w:themeColor="text1"/>
        </w:rPr>
        <w:t>展示</w:t>
      </w:r>
      <w:proofErr w:type="gramStart"/>
      <w:r w:rsidRPr="00FE4774">
        <w:rPr>
          <w:rFonts w:hAnsi="楷体"/>
          <w:color w:val="000000" w:themeColor="text1"/>
        </w:rPr>
        <w:t>牌制定</w:t>
      </w:r>
      <w:proofErr w:type="gramEnd"/>
      <w:r w:rsidR="009133B2">
        <w:rPr>
          <w:rFonts w:hAnsi="楷体" w:hint="eastAsia"/>
          <w:color w:val="000000" w:themeColor="text1"/>
        </w:rPr>
        <w:t>等公示情况；站点</w:t>
      </w:r>
      <w:r w:rsidR="009133B2" w:rsidRPr="00073DFA">
        <w:rPr>
          <w:rFonts w:hAnsi="楷体" w:hint="eastAsia"/>
          <w:color w:val="000000" w:themeColor="text1"/>
        </w:rPr>
        <w:t>可持续发展运行机制</w:t>
      </w:r>
      <w:r w:rsidR="007146AB">
        <w:rPr>
          <w:rFonts w:hAnsi="楷体" w:hint="eastAsia"/>
          <w:color w:val="000000" w:themeColor="text1"/>
        </w:rPr>
        <w:t>，包括运营主体</w:t>
      </w:r>
      <w:r w:rsidR="007146AB" w:rsidRPr="007146AB">
        <w:rPr>
          <w:rFonts w:hAnsi="楷体" w:hint="eastAsia"/>
          <w:color w:val="000000" w:themeColor="text1"/>
        </w:rPr>
        <w:t>在人员、运行经费、设施和后勤等方面对</w:t>
      </w:r>
      <w:r w:rsidR="007146AB">
        <w:rPr>
          <w:rFonts w:hAnsi="楷体" w:hint="eastAsia"/>
          <w:color w:val="000000" w:themeColor="text1"/>
        </w:rPr>
        <w:t>站点</w:t>
      </w:r>
      <w:r w:rsidR="007146AB" w:rsidRPr="007146AB">
        <w:rPr>
          <w:rFonts w:hAnsi="楷体" w:hint="eastAsia"/>
          <w:color w:val="000000" w:themeColor="text1"/>
        </w:rPr>
        <w:t>给予支持</w:t>
      </w:r>
      <w:r w:rsidR="007146AB">
        <w:rPr>
          <w:rFonts w:hAnsi="楷体" w:hint="eastAsia"/>
          <w:color w:val="000000" w:themeColor="text1"/>
        </w:rPr>
        <w:t>及投入情况，运营中存在的问题及对策。</w:t>
      </w:r>
    </w:p>
    <w:p w:rsidR="00202CE5" w:rsidRDefault="004D7633" w:rsidP="0029252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六</w:t>
      </w:r>
      <w:r w:rsidR="009133B2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、</w:t>
      </w:r>
      <w:r w:rsidR="00202CE5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科技服务</w:t>
      </w:r>
      <w:r w:rsidR="00514D55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与科技扶贫</w:t>
      </w:r>
      <w:r w:rsidR="00202CE5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情况</w:t>
      </w:r>
    </w:p>
    <w:p w:rsidR="007126E6" w:rsidRDefault="004D7633" w:rsidP="007126E6">
      <w:pPr>
        <w:spacing w:line="560" w:lineRule="exact"/>
        <w:ind w:firstLineChars="200" w:firstLine="640"/>
        <w:rPr>
          <w:kern w:val="0"/>
        </w:rPr>
      </w:pPr>
      <w:r>
        <w:rPr>
          <w:rFonts w:hAnsi="楷体" w:hint="eastAsia"/>
          <w:color w:val="000000" w:themeColor="text1"/>
        </w:rPr>
        <w:t>主要包括：</w:t>
      </w:r>
      <w:r w:rsidR="00027656">
        <w:rPr>
          <w:rFonts w:hint="eastAsia"/>
          <w:kern w:val="0"/>
        </w:rPr>
        <w:t>备案建设以来</w:t>
      </w:r>
      <w:r w:rsidR="00514D55">
        <w:rPr>
          <w:rFonts w:hint="eastAsia"/>
          <w:kern w:val="0"/>
        </w:rPr>
        <w:t>，</w:t>
      </w:r>
      <w:r w:rsidR="00C814DE" w:rsidRPr="009133B2">
        <w:rPr>
          <w:rFonts w:hint="eastAsia"/>
          <w:kern w:val="0"/>
        </w:rPr>
        <w:t>开展</w:t>
      </w:r>
      <w:r w:rsidR="009133B2">
        <w:rPr>
          <w:rFonts w:hint="eastAsia"/>
          <w:kern w:val="0"/>
        </w:rPr>
        <w:t>农业</w:t>
      </w:r>
      <w:r w:rsidR="00C814DE" w:rsidRPr="009133B2">
        <w:rPr>
          <w:rFonts w:hint="eastAsia"/>
          <w:kern w:val="0"/>
        </w:rPr>
        <w:t>科技成果转化</w:t>
      </w:r>
      <w:r w:rsidR="003C4B37">
        <w:rPr>
          <w:rFonts w:hint="eastAsia"/>
          <w:kern w:val="0"/>
        </w:rPr>
        <w:t>示范</w:t>
      </w:r>
      <w:r w:rsidR="00C814DE" w:rsidRPr="009133B2">
        <w:rPr>
          <w:rFonts w:hint="eastAsia"/>
          <w:kern w:val="0"/>
        </w:rPr>
        <w:t>及</w:t>
      </w:r>
      <w:r w:rsidR="009133B2">
        <w:rPr>
          <w:rFonts w:hint="eastAsia"/>
          <w:kern w:val="0"/>
        </w:rPr>
        <w:t>推动</w:t>
      </w:r>
      <w:r w:rsidR="00C814DE" w:rsidRPr="009133B2">
        <w:rPr>
          <w:rFonts w:hint="eastAsia"/>
          <w:kern w:val="0"/>
        </w:rPr>
        <w:t>产学研</w:t>
      </w:r>
      <w:r w:rsidR="009133B2">
        <w:rPr>
          <w:rFonts w:hint="eastAsia"/>
          <w:kern w:val="0"/>
        </w:rPr>
        <w:t>合作</w:t>
      </w:r>
      <w:r w:rsidR="00C814DE" w:rsidRPr="009133B2">
        <w:rPr>
          <w:rFonts w:hint="eastAsia"/>
          <w:kern w:val="0"/>
        </w:rPr>
        <w:t>情况</w:t>
      </w:r>
      <w:r w:rsidR="009133B2">
        <w:rPr>
          <w:rFonts w:hint="eastAsia"/>
          <w:kern w:val="0"/>
        </w:rPr>
        <w:t>；</w:t>
      </w:r>
      <w:r w:rsidR="00090A11" w:rsidRPr="00090A11">
        <w:rPr>
          <w:rFonts w:hint="eastAsia"/>
          <w:kern w:val="0"/>
        </w:rPr>
        <w:t>开展</w:t>
      </w:r>
      <w:r w:rsidR="00017E6C" w:rsidRPr="00090A11">
        <w:rPr>
          <w:rFonts w:hint="eastAsia"/>
          <w:kern w:val="0"/>
        </w:rPr>
        <w:t>乡土技术人才</w:t>
      </w:r>
      <w:r w:rsidR="00090A11" w:rsidRPr="00090A11">
        <w:rPr>
          <w:rFonts w:hint="eastAsia"/>
          <w:kern w:val="0"/>
        </w:rPr>
        <w:t>培养</w:t>
      </w:r>
      <w:r w:rsidR="00017E6C" w:rsidRPr="00090A11">
        <w:rPr>
          <w:rFonts w:hint="eastAsia"/>
          <w:kern w:val="0"/>
        </w:rPr>
        <w:t>和农村群众</w:t>
      </w:r>
      <w:r w:rsidR="00090A11" w:rsidRPr="00090A11">
        <w:rPr>
          <w:rFonts w:hint="eastAsia"/>
          <w:kern w:val="0"/>
        </w:rPr>
        <w:t>培训</w:t>
      </w:r>
      <w:r w:rsidR="00017E6C" w:rsidRPr="00090A11">
        <w:rPr>
          <w:rFonts w:hint="eastAsia"/>
          <w:kern w:val="0"/>
        </w:rPr>
        <w:t>情况；</w:t>
      </w:r>
      <w:r w:rsidR="003152AC" w:rsidRPr="00090A11">
        <w:rPr>
          <w:rFonts w:hint="eastAsia"/>
          <w:kern w:val="0"/>
        </w:rPr>
        <w:t>实施科技扶贫，</w:t>
      </w:r>
      <w:r w:rsidR="00090A11" w:rsidRPr="00090A11">
        <w:rPr>
          <w:rFonts w:hint="eastAsia"/>
          <w:kern w:val="0"/>
        </w:rPr>
        <w:t>帮扶</w:t>
      </w:r>
      <w:r w:rsidR="003152AC" w:rsidRPr="00090A11">
        <w:rPr>
          <w:rFonts w:hint="eastAsia"/>
          <w:kern w:val="0"/>
        </w:rPr>
        <w:t>省定扶贫工作重点村、贫困户采取的措施</w:t>
      </w:r>
      <w:r w:rsidR="007126E6">
        <w:rPr>
          <w:rFonts w:hint="eastAsia"/>
          <w:kern w:val="0"/>
        </w:rPr>
        <w:t>,</w:t>
      </w:r>
      <w:r w:rsidR="007126E6" w:rsidRPr="00427106">
        <w:rPr>
          <w:rFonts w:hint="eastAsia"/>
          <w:kern w:val="0"/>
        </w:rPr>
        <w:t>包括</w:t>
      </w:r>
      <w:proofErr w:type="gramStart"/>
      <w:r w:rsidR="007126E6" w:rsidRPr="00427106">
        <w:rPr>
          <w:rFonts w:hint="eastAsia"/>
          <w:kern w:val="0"/>
        </w:rPr>
        <w:t>导科技</w:t>
      </w:r>
      <w:proofErr w:type="gramEnd"/>
      <w:r w:rsidR="007126E6" w:rsidRPr="00427106">
        <w:rPr>
          <w:rFonts w:hint="eastAsia"/>
          <w:kern w:val="0"/>
        </w:rPr>
        <w:t>服务内容、指导村数量和村名称、受益群众数量、增收情况等</w:t>
      </w:r>
      <w:r w:rsidR="00052914" w:rsidRPr="00427106">
        <w:rPr>
          <w:rFonts w:hint="eastAsia"/>
          <w:kern w:val="0"/>
        </w:rPr>
        <w:t>；</w:t>
      </w:r>
      <w:r w:rsidR="00674AFC" w:rsidRPr="00427106">
        <w:rPr>
          <w:rFonts w:hint="eastAsia"/>
          <w:kern w:val="0"/>
        </w:rPr>
        <w:t>农科驿站宣传工作（群众知晓度、经验推广、媒体宣传等情况</w:t>
      </w:r>
      <w:r w:rsidR="007126E6" w:rsidRPr="00427106">
        <w:rPr>
          <w:rFonts w:hint="eastAsia"/>
          <w:kern w:val="0"/>
        </w:rPr>
        <w:t>）</w:t>
      </w:r>
    </w:p>
    <w:p w:rsidR="004A63EA" w:rsidRDefault="00AE57B9" w:rsidP="004A63E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七</w:t>
      </w:r>
      <w:r w:rsidR="004A63EA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、</w:t>
      </w:r>
      <w:r w:rsidR="004A63EA" w:rsidRPr="004A63EA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管理监督、联动支持</w:t>
      </w:r>
      <w:r w:rsidR="004A63EA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情况</w:t>
      </w:r>
    </w:p>
    <w:p w:rsidR="004A63EA" w:rsidRPr="00427106" w:rsidRDefault="004A63EA" w:rsidP="004A63EA">
      <w:pPr>
        <w:spacing w:line="560" w:lineRule="exact"/>
        <w:ind w:firstLineChars="200" w:firstLine="640"/>
        <w:rPr>
          <w:kern w:val="0"/>
        </w:rPr>
      </w:pPr>
      <w:r>
        <w:rPr>
          <w:rFonts w:hAnsi="楷体" w:hint="eastAsia"/>
          <w:color w:val="000000" w:themeColor="text1"/>
        </w:rPr>
        <w:t>主要包括：</w:t>
      </w:r>
      <w:r w:rsidR="00B36A49">
        <w:rPr>
          <w:rFonts w:hAnsi="楷体" w:hint="eastAsia"/>
          <w:color w:val="000000" w:themeColor="text1"/>
        </w:rPr>
        <w:t>受到</w:t>
      </w:r>
      <w:r w:rsidRPr="004A63EA">
        <w:rPr>
          <w:rFonts w:hAnsi="楷体" w:hint="eastAsia"/>
          <w:color w:val="000000" w:themeColor="text1"/>
        </w:rPr>
        <w:t>科技管理部门对农科驿站实施有效</w:t>
      </w:r>
      <w:r w:rsidR="00B36A49" w:rsidRPr="004A63EA">
        <w:rPr>
          <w:rFonts w:hAnsi="楷体" w:hint="eastAsia"/>
          <w:color w:val="000000" w:themeColor="text1"/>
        </w:rPr>
        <w:t>监督</w:t>
      </w:r>
      <w:r w:rsidRPr="004A63EA">
        <w:rPr>
          <w:rFonts w:hAnsi="楷体" w:hint="eastAsia"/>
          <w:color w:val="000000" w:themeColor="text1"/>
        </w:rPr>
        <w:t>管理</w:t>
      </w:r>
      <w:r>
        <w:rPr>
          <w:rFonts w:hAnsi="楷体" w:hint="eastAsia"/>
          <w:color w:val="000000" w:themeColor="text1"/>
        </w:rPr>
        <w:t>、</w:t>
      </w:r>
      <w:r w:rsidR="00B36A49">
        <w:rPr>
          <w:rFonts w:hAnsi="楷体" w:hint="eastAsia"/>
          <w:color w:val="000000" w:themeColor="text1"/>
        </w:rPr>
        <w:t>服务</w:t>
      </w:r>
      <w:r w:rsidR="00B36A49" w:rsidRPr="004A63EA">
        <w:rPr>
          <w:rFonts w:hAnsi="楷体" w:hint="eastAsia"/>
          <w:color w:val="000000" w:themeColor="text1"/>
        </w:rPr>
        <w:t>和</w:t>
      </w:r>
      <w:r w:rsidRPr="004A63EA">
        <w:rPr>
          <w:rFonts w:hAnsi="楷体" w:hint="eastAsia"/>
          <w:color w:val="000000" w:themeColor="text1"/>
        </w:rPr>
        <w:t>经费支持</w:t>
      </w:r>
      <w:r>
        <w:rPr>
          <w:rFonts w:hAnsi="楷体" w:hint="eastAsia"/>
          <w:color w:val="000000" w:themeColor="text1"/>
        </w:rPr>
        <w:t>情况</w:t>
      </w:r>
      <w:r w:rsidR="003732D2">
        <w:rPr>
          <w:rFonts w:hAnsi="楷体" w:hint="eastAsia"/>
          <w:color w:val="000000" w:themeColor="text1"/>
        </w:rPr>
        <w:t>；</w:t>
      </w:r>
      <w:r w:rsidR="003732D2" w:rsidRPr="004A63EA">
        <w:rPr>
          <w:rFonts w:hAnsi="楷体"/>
          <w:color w:val="000000" w:themeColor="text1"/>
        </w:rPr>
        <w:t>向</w:t>
      </w:r>
      <w:r w:rsidR="00B36A49" w:rsidRPr="004A63EA">
        <w:rPr>
          <w:rFonts w:hAnsi="楷体" w:hint="eastAsia"/>
          <w:color w:val="000000" w:themeColor="text1"/>
        </w:rPr>
        <w:t>科技管理部门</w:t>
      </w:r>
      <w:r w:rsidR="003732D2" w:rsidRPr="004A63EA">
        <w:rPr>
          <w:rFonts w:hAnsi="楷体"/>
          <w:color w:val="000000" w:themeColor="text1"/>
        </w:rPr>
        <w:t>提交农科驿站工作报告</w:t>
      </w:r>
      <w:r w:rsidR="003732D2">
        <w:rPr>
          <w:rFonts w:hAnsi="楷体"/>
          <w:color w:val="000000" w:themeColor="text1"/>
        </w:rPr>
        <w:t>，</w:t>
      </w:r>
      <w:r w:rsidRPr="004A63EA">
        <w:rPr>
          <w:rFonts w:hAnsi="楷体" w:hint="eastAsia"/>
          <w:color w:val="000000" w:themeColor="text1"/>
        </w:rPr>
        <w:t>积极配合开展绩效评估</w:t>
      </w:r>
      <w:r w:rsidR="003732D2">
        <w:rPr>
          <w:rFonts w:hAnsi="楷体" w:hint="eastAsia"/>
          <w:color w:val="000000" w:themeColor="text1"/>
        </w:rPr>
        <w:t>等情况</w:t>
      </w:r>
      <w:r w:rsidRPr="004A63EA">
        <w:rPr>
          <w:rFonts w:hAnsi="楷体" w:hint="eastAsia"/>
          <w:color w:val="000000" w:themeColor="text1"/>
        </w:rPr>
        <w:t>。</w:t>
      </w:r>
    </w:p>
    <w:p w:rsidR="00C814DE" w:rsidRDefault="00AE57B9" w:rsidP="0029252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八</w:t>
      </w:r>
      <w:bookmarkStart w:id="0" w:name="_GoBack"/>
      <w:bookmarkEnd w:id="0"/>
      <w:r w:rsidR="003152AC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、</w:t>
      </w:r>
      <w:r w:rsidR="003732D2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有关</w:t>
      </w:r>
      <w:r w:rsidR="00BA7032" w:rsidRPr="00845539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附件</w:t>
      </w:r>
      <w:r w:rsidR="00BA7032">
        <w:rPr>
          <w:rFonts w:ascii="黑体" w:eastAsia="黑体" w:hAnsi="黑体" w:cs="黑体" w:hint="eastAsia"/>
          <w:color w:val="000000"/>
          <w:kern w:val="0"/>
          <w:shd w:val="clear" w:color="auto" w:fill="FFFFFF"/>
        </w:rPr>
        <w:t>（相关证明材料）</w:t>
      </w:r>
    </w:p>
    <w:p w:rsidR="00D3679E" w:rsidRPr="00D3679E" w:rsidRDefault="00AE57B9" w:rsidP="00292522">
      <w:pPr>
        <w:spacing w:line="560" w:lineRule="exact"/>
        <w:ind w:firstLineChars="200" w:firstLine="640"/>
        <w:rPr>
          <w:kern w:val="0"/>
        </w:rPr>
      </w:pPr>
      <w:r>
        <w:rPr>
          <w:rFonts w:hAnsi="楷体" w:hint="eastAsia"/>
          <w:color w:val="000000" w:themeColor="text1"/>
        </w:rPr>
        <w:t>主要包括：</w:t>
      </w:r>
      <w:r w:rsidR="001A1C5F">
        <w:rPr>
          <w:rFonts w:hAnsi="楷体" w:hint="eastAsia"/>
          <w:color w:val="000000" w:themeColor="text1"/>
        </w:rPr>
        <w:t>与</w:t>
      </w:r>
      <w:r w:rsidR="001A1C5F" w:rsidRPr="00073DFA">
        <w:rPr>
          <w:rFonts w:hAnsi="楷体" w:hint="eastAsia"/>
          <w:color w:val="000000" w:themeColor="text1"/>
        </w:rPr>
        <w:t>科技服务依托单位</w:t>
      </w:r>
      <w:r w:rsidR="001A1C5F">
        <w:rPr>
          <w:rFonts w:hAnsi="楷体" w:hint="eastAsia"/>
          <w:color w:val="000000" w:themeColor="text1"/>
        </w:rPr>
        <w:t>合作协议；</w:t>
      </w:r>
      <w:r w:rsidR="001A1C5F" w:rsidRPr="001A1C5F">
        <w:rPr>
          <w:rFonts w:hAnsi="楷体" w:hint="eastAsia"/>
          <w:color w:val="000000" w:themeColor="text1"/>
        </w:rPr>
        <w:t>科技服务人才队伍</w:t>
      </w:r>
      <w:r w:rsidR="001A1C5F">
        <w:rPr>
          <w:rFonts w:hAnsi="楷体" w:hint="eastAsia"/>
          <w:color w:val="000000" w:themeColor="text1"/>
        </w:rPr>
        <w:t>名单；</w:t>
      </w:r>
      <w:r w:rsidR="001A1C5F">
        <w:rPr>
          <w:rFonts w:hint="eastAsia"/>
        </w:rPr>
        <w:t>科技</w:t>
      </w:r>
      <w:r w:rsidR="001A1C5F" w:rsidRPr="00BD354F">
        <w:rPr>
          <w:rFonts w:hint="eastAsia"/>
        </w:rPr>
        <w:t>服务</w:t>
      </w:r>
      <w:r w:rsidR="001A1C5F">
        <w:rPr>
          <w:rFonts w:hint="eastAsia"/>
        </w:rPr>
        <w:t>工作</w:t>
      </w:r>
      <w:r w:rsidR="001A1C5F" w:rsidRPr="00BD354F">
        <w:rPr>
          <w:rFonts w:hint="eastAsia"/>
        </w:rPr>
        <w:t>日志</w:t>
      </w:r>
      <w:r w:rsidR="001A1C5F">
        <w:rPr>
          <w:rFonts w:hint="eastAsia"/>
        </w:rPr>
        <w:t>、台账；培训通知、培训对象等</w:t>
      </w:r>
      <w:proofErr w:type="gramStart"/>
      <w:r w:rsidR="001A1C5F">
        <w:rPr>
          <w:rFonts w:hint="eastAsia"/>
        </w:rPr>
        <w:t>培训台</w:t>
      </w:r>
      <w:proofErr w:type="gramEnd"/>
      <w:r w:rsidR="001A1C5F">
        <w:rPr>
          <w:rFonts w:hint="eastAsia"/>
        </w:rPr>
        <w:t>账；</w:t>
      </w:r>
      <w:r w:rsidR="001A1C5F">
        <w:rPr>
          <w:rFonts w:hint="eastAsia"/>
          <w:kern w:val="0"/>
        </w:rPr>
        <w:t>农业科技成果转化应用证明；</w:t>
      </w:r>
      <w:r w:rsidR="003C179C">
        <w:rPr>
          <w:rFonts w:hint="eastAsia"/>
          <w:kern w:val="0"/>
        </w:rPr>
        <w:t>带动</w:t>
      </w:r>
      <w:r w:rsidR="00AA3CFC">
        <w:rPr>
          <w:rFonts w:hint="eastAsia"/>
          <w:kern w:val="0"/>
        </w:rPr>
        <w:t>帮扶村名单；</w:t>
      </w:r>
      <w:r w:rsidR="00477C9A" w:rsidRPr="00427106">
        <w:rPr>
          <w:rFonts w:hint="eastAsia"/>
          <w:kern w:val="0"/>
        </w:rPr>
        <w:t>宣传工作材料；</w:t>
      </w:r>
      <w:r w:rsidR="001A1C5F">
        <w:rPr>
          <w:rFonts w:hint="eastAsia"/>
          <w:kern w:val="0"/>
        </w:rPr>
        <w:t>其他</w:t>
      </w:r>
      <w:r w:rsidR="008554C0">
        <w:rPr>
          <w:rFonts w:hint="eastAsia"/>
          <w:kern w:val="0"/>
        </w:rPr>
        <w:t>能够支撑本</w:t>
      </w:r>
      <w:r w:rsidR="001A1C5F">
        <w:rPr>
          <w:rFonts w:hint="eastAsia"/>
          <w:kern w:val="0"/>
        </w:rPr>
        <w:t>报告内容的</w:t>
      </w:r>
      <w:r w:rsidR="001B72AA">
        <w:rPr>
          <w:rFonts w:hint="eastAsia"/>
          <w:kern w:val="0"/>
        </w:rPr>
        <w:t>其他</w:t>
      </w:r>
      <w:r w:rsidR="00D3679E" w:rsidRPr="00D3679E">
        <w:rPr>
          <w:rFonts w:hint="eastAsia"/>
          <w:kern w:val="0"/>
        </w:rPr>
        <w:t>相关证明材料</w:t>
      </w:r>
      <w:r>
        <w:rPr>
          <w:rFonts w:hint="eastAsia"/>
          <w:kern w:val="0"/>
        </w:rPr>
        <w:t>等</w:t>
      </w:r>
      <w:r w:rsidR="00D3679E" w:rsidRPr="00D3679E">
        <w:rPr>
          <w:rFonts w:hint="eastAsia"/>
          <w:kern w:val="0"/>
        </w:rPr>
        <w:t>。</w:t>
      </w:r>
    </w:p>
    <w:sectPr w:rsidR="00D3679E" w:rsidRPr="00D3679E" w:rsidSect="00B36A49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34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35" w:rsidRDefault="00E23E35" w:rsidP="00C71ACB">
      <w:pPr>
        <w:spacing w:line="240" w:lineRule="auto"/>
      </w:pPr>
      <w:r>
        <w:separator/>
      </w:r>
    </w:p>
  </w:endnote>
  <w:endnote w:type="continuationSeparator" w:id="0">
    <w:p w:rsidR="00E23E35" w:rsidRDefault="00E23E35" w:rsidP="00C71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49" w:rsidRPr="00B36A49" w:rsidRDefault="00B36A49" w:rsidP="001B279F">
    <w:pPr>
      <w:pStyle w:val="a4"/>
      <w:ind w:firstLine="360"/>
      <w:jc w:val="center"/>
      <w:rPr>
        <w:sz w:val="28"/>
      </w:rPr>
    </w:pPr>
  </w:p>
  <w:p w:rsidR="000C1B81" w:rsidRDefault="000C1B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097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36A49" w:rsidRPr="00B36A49" w:rsidRDefault="00B36A49" w:rsidP="00B36A49">
        <w:pPr>
          <w:pStyle w:val="a4"/>
          <w:ind w:firstLine="360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34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35" w:rsidRDefault="00E23E35" w:rsidP="00C71ACB">
      <w:pPr>
        <w:spacing w:line="240" w:lineRule="auto"/>
      </w:pPr>
      <w:r>
        <w:separator/>
      </w:r>
    </w:p>
  </w:footnote>
  <w:footnote w:type="continuationSeparator" w:id="0">
    <w:p w:rsidR="00E23E35" w:rsidRDefault="00E23E35" w:rsidP="00C71A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81" w:rsidRDefault="000C1B81" w:rsidP="000C1B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9B7"/>
    <w:multiLevelType w:val="hybridMultilevel"/>
    <w:tmpl w:val="F7422A1E"/>
    <w:lvl w:ilvl="0" w:tplc="368CF9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ACB"/>
    <w:rsid w:val="000145D8"/>
    <w:rsid w:val="0001558D"/>
    <w:rsid w:val="00017E6C"/>
    <w:rsid w:val="00027656"/>
    <w:rsid w:val="00052914"/>
    <w:rsid w:val="00054895"/>
    <w:rsid w:val="00073DFA"/>
    <w:rsid w:val="00090A11"/>
    <w:rsid w:val="00091127"/>
    <w:rsid w:val="00095DF5"/>
    <w:rsid w:val="000C1B81"/>
    <w:rsid w:val="000F1E0B"/>
    <w:rsid w:val="0011317D"/>
    <w:rsid w:val="00136915"/>
    <w:rsid w:val="00162583"/>
    <w:rsid w:val="001A1C5F"/>
    <w:rsid w:val="001B72AA"/>
    <w:rsid w:val="001C29AB"/>
    <w:rsid w:val="001D0A6C"/>
    <w:rsid w:val="001D6D88"/>
    <w:rsid w:val="001E5B5F"/>
    <w:rsid w:val="00202CE5"/>
    <w:rsid w:val="00234DB5"/>
    <w:rsid w:val="00272F57"/>
    <w:rsid w:val="0028690F"/>
    <w:rsid w:val="00292522"/>
    <w:rsid w:val="002B41D4"/>
    <w:rsid w:val="00312744"/>
    <w:rsid w:val="003152AC"/>
    <w:rsid w:val="0032135B"/>
    <w:rsid w:val="003259EF"/>
    <w:rsid w:val="003732D2"/>
    <w:rsid w:val="00374766"/>
    <w:rsid w:val="003C179C"/>
    <w:rsid w:val="003C4B37"/>
    <w:rsid w:val="003E2317"/>
    <w:rsid w:val="004130EB"/>
    <w:rsid w:val="00414CF5"/>
    <w:rsid w:val="00426A66"/>
    <w:rsid w:val="00427106"/>
    <w:rsid w:val="004319D0"/>
    <w:rsid w:val="00477C9A"/>
    <w:rsid w:val="004A392A"/>
    <w:rsid w:val="004A63EA"/>
    <w:rsid w:val="004D7633"/>
    <w:rsid w:val="004F171E"/>
    <w:rsid w:val="00514D55"/>
    <w:rsid w:val="00516077"/>
    <w:rsid w:val="00527DC6"/>
    <w:rsid w:val="00554A21"/>
    <w:rsid w:val="00577E41"/>
    <w:rsid w:val="0059178D"/>
    <w:rsid w:val="005922CB"/>
    <w:rsid w:val="005934D5"/>
    <w:rsid w:val="005B33B3"/>
    <w:rsid w:val="005D01C3"/>
    <w:rsid w:val="00666361"/>
    <w:rsid w:val="00674AFC"/>
    <w:rsid w:val="0069078E"/>
    <w:rsid w:val="006C71AC"/>
    <w:rsid w:val="006F3F0F"/>
    <w:rsid w:val="007053CE"/>
    <w:rsid w:val="007126E6"/>
    <w:rsid w:val="007146AB"/>
    <w:rsid w:val="0073729B"/>
    <w:rsid w:val="00743C9A"/>
    <w:rsid w:val="007503FC"/>
    <w:rsid w:val="00753D3B"/>
    <w:rsid w:val="00762608"/>
    <w:rsid w:val="007626BD"/>
    <w:rsid w:val="007630B9"/>
    <w:rsid w:val="00796448"/>
    <w:rsid w:val="007B2E6B"/>
    <w:rsid w:val="007D470E"/>
    <w:rsid w:val="008554C0"/>
    <w:rsid w:val="008637B0"/>
    <w:rsid w:val="00892866"/>
    <w:rsid w:val="009133B2"/>
    <w:rsid w:val="009412CF"/>
    <w:rsid w:val="009B460F"/>
    <w:rsid w:val="009C443F"/>
    <w:rsid w:val="009C51B7"/>
    <w:rsid w:val="00A22F2F"/>
    <w:rsid w:val="00A324D8"/>
    <w:rsid w:val="00A64706"/>
    <w:rsid w:val="00A66AEE"/>
    <w:rsid w:val="00A91126"/>
    <w:rsid w:val="00AA3CFC"/>
    <w:rsid w:val="00AB0F78"/>
    <w:rsid w:val="00AE1FBE"/>
    <w:rsid w:val="00AE57B9"/>
    <w:rsid w:val="00B36A49"/>
    <w:rsid w:val="00B7452D"/>
    <w:rsid w:val="00BA21C7"/>
    <w:rsid w:val="00BA7032"/>
    <w:rsid w:val="00BC766D"/>
    <w:rsid w:val="00C04E0D"/>
    <w:rsid w:val="00C4720B"/>
    <w:rsid w:val="00C71ACB"/>
    <w:rsid w:val="00C814DE"/>
    <w:rsid w:val="00C92856"/>
    <w:rsid w:val="00CE30D7"/>
    <w:rsid w:val="00CE3732"/>
    <w:rsid w:val="00CE6586"/>
    <w:rsid w:val="00CF2BE3"/>
    <w:rsid w:val="00D3679E"/>
    <w:rsid w:val="00D42A1B"/>
    <w:rsid w:val="00D5074F"/>
    <w:rsid w:val="00D849C2"/>
    <w:rsid w:val="00DA7CDC"/>
    <w:rsid w:val="00DC6942"/>
    <w:rsid w:val="00E212CC"/>
    <w:rsid w:val="00E23E35"/>
    <w:rsid w:val="00E61665"/>
    <w:rsid w:val="00E660C0"/>
    <w:rsid w:val="00EC333D"/>
    <w:rsid w:val="00F079A7"/>
    <w:rsid w:val="00FE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6C"/>
    <w:pPr>
      <w:widowControl w:val="0"/>
      <w:spacing w:line="576" w:lineRule="exact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ACB"/>
    <w:rPr>
      <w:sz w:val="18"/>
      <w:szCs w:val="18"/>
    </w:rPr>
  </w:style>
  <w:style w:type="paragraph" w:styleId="a5">
    <w:name w:val="List Paragraph"/>
    <w:basedOn w:val="a"/>
    <w:uiPriority w:val="34"/>
    <w:qFormat/>
    <w:rsid w:val="00D5074F"/>
    <w:pPr>
      <w:ind w:firstLineChars="200" w:firstLine="420"/>
    </w:pPr>
  </w:style>
  <w:style w:type="table" w:styleId="a6">
    <w:name w:val="Table Grid"/>
    <w:basedOn w:val="a1"/>
    <w:uiPriority w:val="59"/>
    <w:rsid w:val="00D507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2E6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2E6B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782</Words>
  <Characters>822</Characters>
  <Application>Microsoft Office Word</Application>
  <DocSecurity>0</DocSecurity>
  <Lines>164</Lines>
  <Paragraphs>178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</dc:creator>
  <cp:keywords/>
  <dc:description/>
  <cp:lastModifiedBy>NCZX</cp:lastModifiedBy>
  <cp:revision>59</cp:revision>
  <cp:lastPrinted>2019-09-05T08:44:00Z</cp:lastPrinted>
  <dcterms:created xsi:type="dcterms:W3CDTF">2019-08-11T03:55:00Z</dcterms:created>
  <dcterms:modified xsi:type="dcterms:W3CDTF">2019-09-05T09:52:00Z</dcterms:modified>
</cp:coreProperties>
</file>