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ascii="方正仿宋简体" w:eastAsia="方正仿宋简体"/>
          <w:spacing w:val="40"/>
          <w:sz w:val="52"/>
          <w:szCs w:val="52"/>
        </w:rPr>
      </w:pPr>
    </w:p>
    <w:p>
      <w:pPr>
        <w:pStyle w:val="2"/>
        <w:rPr>
          <w:rFonts w:hint="eastAsia"/>
        </w:rPr>
      </w:pPr>
    </w:p>
    <w:p>
      <w:pPr>
        <w:widowControl/>
        <w:spacing w:line="360" w:lineRule="auto"/>
        <w:jc w:val="center"/>
        <w:rPr>
          <w:rFonts w:hint="eastAsia" w:ascii="方正小标宋_GBK" w:hAnsi="方正小标宋_GBK" w:eastAsia="方正小标宋_GBK" w:cs="方正小标宋_GBK"/>
          <w:spacing w:val="40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spacing w:val="40"/>
          <w:sz w:val="52"/>
          <w:szCs w:val="52"/>
          <w:lang w:val="en-US" w:eastAsia="zh-CN"/>
        </w:rPr>
        <w:t>泰安市</w:t>
      </w:r>
      <w:r>
        <w:rPr>
          <w:rFonts w:hint="eastAsia" w:ascii="方正小标宋_GBK" w:hAnsi="方正小标宋_GBK" w:eastAsia="方正小标宋_GBK" w:cs="方正小标宋_GBK"/>
          <w:spacing w:val="40"/>
          <w:sz w:val="52"/>
          <w:szCs w:val="52"/>
        </w:rPr>
        <w:t>技术转移服务机构</w:t>
      </w:r>
    </w:p>
    <w:p>
      <w:pPr>
        <w:jc w:val="center"/>
        <w:rPr>
          <w:rFonts w:hint="eastAsia" w:ascii="方正小标宋_GBK" w:hAnsi="方正小标宋_GBK" w:eastAsia="方正小标宋_GBK" w:cs="方正小标宋_GBK"/>
          <w:spacing w:val="40"/>
          <w:sz w:val="52"/>
          <w:szCs w:val="52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40"/>
          <w:sz w:val="52"/>
          <w:szCs w:val="52"/>
          <w:lang w:val="en-US" w:eastAsia="zh-CN"/>
        </w:rPr>
        <w:t>认定</w:t>
      </w:r>
      <w:r>
        <w:rPr>
          <w:rFonts w:hint="eastAsia" w:ascii="方正小标宋_GBK" w:hAnsi="方正小标宋_GBK" w:eastAsia="方正小标宋_GBK" w:cs="方正小标宋_GBK"/>
          <w:spacing w:val="40"/>
          <w:sz w:val="52"/>
          <w:szCs w:val="52"/>
        </w:rPr>
        <w:t>申请</w:t>
      </w:r>
      <w:r>
        <w:rPr>
          <w:rFonts w:hint="eastAsia" w:ascii="方正小标宋_GBK" w:hAnsi="方正小标宋_GBK" w:eastAsia="方正小标宋_GBK" w:cs="方正小标宋_GBK"/>
          <w:spacing w:val="40"/>
          <w:sz w:val="52"/>
          <w:szCs w:val="52"/>
          <w:lang w:val="en-US" w:eastAsia="zh-CN"/>
        </w:rPr>
        <w:t>表</w:t>
      </w: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adjustRightInd w:val="0"/>
        <w:snapToGrid w:val="0"/>
        <w:spacing w:line="360" w:lineRule="auto"/>
        <w:rPr>
          <w:rFonts w:hint="eastAsia" w:ascii="仿宋_GB2312" w:eastAsia="仿宋_GB2312"/>
        </w:rPr>
      </w:pPr>
    </w:p>
    <w:p>
      <w:pPr>
        <w:adjustRightInd w:val="0"/>
        <w:snapToGrid w:val="0"/>
        <w:spacing w:line="360" w:lineRule="auto"/>
        <w:ind w:firstLine="1600" w:firstLineChars="500"/>
        <w:rPr>
          <w:rFonts w:hint="eastAsia"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申报单位（盖章）：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</w:t>
      </w:r>
    </w:p>
    <w:p>
      <w:pPr>
        <w:adjustRightInd w:val="0"/>
        <w:snapToGrid w:val="0"/>
        <w:spacing w:line="360" w:lineRule="auto"/>
        <w:ind w:firstLine="1600" w:firstLineChars="500"/>
        <w:rPr>
          <w:rFonts w:hint="eastAsia" w:ascii="宋体" w:hAnsi="宋体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1600" w:firstLineChars="5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填  写  日  期 ：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</w:t>
      </w:r>
    </w:p>
    <w:p>
      <w:pPr>
        <w:snapToGrid w:val="0"/>
        <w:spacing w:line="360" w:lineRule="auto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 xml:space="preserve">       </w:t>
      </w:r>
    </w:p>
    <w:p>
      <w:pPr>
        <w:snapToGrid w:val="0"/>
        <w:spacing w:line="360" w:lineRule="auto"/>
        <w:rPr>
          <w:rFonts w:hint="eastAsia" w:ascii="仿宋_GB2312" w:eastAsia="仿宋_GB2312"/>
          <w:sz w:val="30"/>
        </w:rPr>
      </w:pPr>
    </w:p>
    <w:p>
      <w:pPr>
        <w:pStyle w:val="4"/>
        <w:rPr>
          <w:rFonts w:hint="eastAsia" w:ascii="仿宋_GB2312" w:eastAsia="仿宋_GB2312"/>
        </w:rPr>
      </w:pPr>
    </w:p>
    <w:p>
      <w:pPr>
        <w:jc w:val="center"/>
        <w:outlineLvl w:val="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泰安市</w:t>
      </w:r>
      <w:r>
        <w:rPr>
          <w:rFonts w:hint="eastAsia" w:ascii="宋体" w:hAnsi="宋体"/>
          <w:sz w:val="32"/>
          <w:szCs w:val="32"/>
        </w:rPr>
        <w:t>科学技术</w:t>
      </w:r>
      <w:r>
        <w:rPr>
          <w:rFonts w:hint="eastAsia" w:ascii="宋体" w:hAnsi="宋体"/>
          <w:sz w:val="32"/>
          <w:szCs w:val="32"/>
          <w:lang w:val="en-US" w:eastAsia="zh-CN"/>
        </w:rPr>
        <w:t>局</w:t>
      </w:r>
      <w:r>
        <w:rPr>
          <w:rFonts w:hint="eastAsia" w:ascii="宋体" w:hAnsi="宋体"/>
          <w:sz w:val="32"/>
          <w:szCs w:val="32"/>
        </w:rPr>
        <w:t>制</w:t>
      </w:r>
    </w:p>
    <w:p>
      <w:pPr>
        <w:jc w:val="center"/>
        <w:outlineLvl w:val="0"/>
        <w:rPr>
          <w:rFonts w:hint="eastAsia" w:ascii="宋体" w:hAnsi="宋体"/>
          <w:sz w:val="32"/>
          <w:szCs w:val="32"/>
        </w:rPr>
      </w:pPr>
    </w:p>
    <w:p>
      <w:pPr>
        <w:pStyle w:val="2"/>
        <w:rPr>
          <w:rFonts w:hint="eastAsia" w:ascii="宋体" w:hAnsi="宋体"/>
          <w:sz w:val="32"/>
          <w:szCs w:val="32"/>
        </w:rPr>
      </w:pPr>
    </w:p>
    <w:p>
      <w:pPr>
        <w:pStyle w:val="2"/>
        <w:rPr>
          <w:rFonts w:hint="eastAsia" w:ascii="宋体" w:hAnsi="宋体"/>
          <w:sz w:val="32"/>
          <w:szCs w:val="32"/>
        </w:rPr>
      </w:pPr>
    </w:p>
    <w:tbl>
      <w:tblPr>
        <w:tblStyle w:val="7"/>
        <w:tblW w:w="8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879"/>
        <w:gridCol w:w="218"/>
        <w:gridCol w:w="989"/>
        <w:gridCol w:w="57"/>
        <w:gridCol w:w="1150"/>
        <w:gridCol w:w="148"/>
        <w:gridCol w:w="1019"/>
        <w:gridCol w:w="41"/>
        <w:gridCol w:w="1213"/>
        <w:gridCol w:w="1"/>
        <w:gridCol w:w="1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8999" w:type="dxa"/>
            <w:gridSpan w:val="12"/>
            <w:noWrap w:val="0"/>
            <w:vAlign w:val="center"/>
          </w:tcPr>
          <w:p>
            <w:pPr>
              <w:spacing w:line="360" w:lineRule="auto"/>
              <w:ind w:firstLine="562"/>
              <w:jc w:val="left"/>
              <w:outlineLvl w:val="0"/>
              <w:rPr>
                <w:rFonts w:hint="eastAsia" w:ascii="宋体-18030" w:hAnsi="宋体-18030" w:eastAsia="宋体-18030" w:cs="宋体-18030"/>
                <w:b/>
                <w:szCs w:val="21"/>
              </w:rPr>
            </w:pPr>
            <w:r>
              <w:rPr>
                <w:rFonts w:hint="eastAsia" w:ascii="宋体-18030" w:hAnsi="宋体-18030" w:eastAsia="宋体-18030" w:cs="宋体-18030"/>
                <w:sz w:val="28"/>
                <w:szCs w:val="28"/>
              </w:rPr>
              <w:t>一、</w:t>
            </w:r>
            <w:r>
              <w:rPr>
                <w:rFonts w:hint="eastAsia" w:ascii="宋体-18030" w:hAnsi="宋体-18030" w:eastAsia="宋体-18030" w:cs="宋体-18030"/>
                <w:color w:val="000000"/>
                <w:sz w:val="28"/>
              </w:rPr>
              <w:t>申报机构基本情况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申报单位名称</w:t>
            </w:r>
          </w:p>
        </w:tc>
        <w:tc>
          <w:tcPr>
            <w:tcW w:w="4460" w:type="dxa"/>
            <w:gridSpan w:val="7"/>
            <w:noWrap w:val="0"/>
            <w:vAlign w:val="center"/>
          </w:tcPr>
          <w:p>
            <w:pPr>
              <w:spacing w:line="360" w:lineRule="auto"/>
              <w:ind w:firstLine="643"/>
              <w:outlineLvl w:val="0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成立日期</w:t>
            </w: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spacing w:line="360" w:lineRule="auto"/>
              <w:ind w:firstLine="210" w:firstLineChars="100"/>
              <w:outlineLvl w:val="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年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snapToGrid w:val="0"/>
              <w:jc w:val="center"/>
              <w:outlineLvl w:val="0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法人类型</w:t>
            </w:r>
          </w:p>
        </w:tc>
        <w:tc>
          <w:tcPr>
            <w:tcW w:w="4460" w:type="dxa"/>
            <w:gridSpan w:val="7"/>
            <w:noWrap w:val="0"/>
            <w:vAlign w:val="center"/>
          </w:tcPr>
          <w:p>
            <w:pPr>
              <w:snapToGrid w:val="0"/>
              <w:ind w:left="1680" w:hanging="1680" w:hangingChars="800"/>
              <w:outlineLvl w:val="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</w:rPr>
              <w:t xml:space="preserve">□企业法人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□事业法人</w:t>
            </w:r>
          </w:p>
          <w:p>
            <w:pPr>
              <w:snapToGrid w:val="0"/>
              <w:ind w:left="1680" w:hanging="1680" w:hangingChars="800"/>
              <w:outlineLvl w:val="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□社团法人       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法人内设机构           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snapToGrid w:val="0"/>
              <w:jc w:val="center"/>
              <w:outlineLvl w:val="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机构代码</w:t>
            </w: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snapToGrid w:val="0"/>
              <w:ind w:firstLine="643"/>
              <w:outlineLvl w:val="0"/>
              <w:rPr>
                <w:rFonts w:hint="eastAsia"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snapToGrid w:val="0"/>
              <w:jc w:val="center"/>
              <w:outlineLvl w:val="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主管单位</w:t>
            </w:r>
          </w:p>
        </w:tc>
        <w:tc>
          <w:tcPr>
            <w:tcW w:w="7400" w:type="dxa"/>
            <w:gridSpan w:val="11"/>
            <w:noWrap w:val="0"/>
            <w:vAlign w:val="center"/>
          </w:tcPr>
          <w:p>
            <w:pPr>
              <w:snapToGrid w:val="0"/>
              <w:ind w:firstLine="643"/>
              <w:outlineLvl w:val="0"/>
              <w:rPr>
                <w:rFonts w:hint="eastAsia"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主管单位类型</w:t>
            </w:r>
          </w:p>
        </w:tc>
        <w:tc>
          <w:tcPr>
            <w:tcW w:w="7400" w:type="dxa"/>
            <w:gridSpan w:val="11"/>
            <w:noWrap w:val="0"/>
            <w:vAlign w:val="center"/>
          </w:tcPr>
          <w:p>
            <w:pPr>
              <w:spacing w:line="360" w:lineRule="auto"/>
              <w:outlineLvl w:val="0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宋体" w:hAnsi="宋体"/>
              </w:rPr>
              <w:t>□科研机构  □高等院校  □行政机关  □行业协会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经济性质</w:t>
            </w:r>
          </w:p>
        </w:tc>
        <w:tc>
          <w:tcPr>
            <w:tcW w:w="7400" w:type="dxa"/>
            <w:gridSpan w:val="11"/>
            <w:noWrap w:val="0"/>
            <w:vAlign w:val="center"/>
          </w:tcPr>
          <w:p>
            <w:pPr>
              <w:spacing w:line="360" w:lineRule="auto"/>
              <w:outlineLvl w:val="0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宋体" w:hAnsi="宋体"/>
              </w:rPr>
              <w:t>□国有    □民营    □股份制   □理事会制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服务类别</w:t>
            </w:r>
          </w:p>
        </w:tc>
        <w:tc>
          <w:tcPr>
            <w:tcW w:w="7400" w:type="dxa"/>
            <w:gridSpan w:val="11"/>
            <w:noWrap w:val="0"/>
            <w:vAlign w:val="center"/>
          </w:tcPr>
          <w:p>
            <w:pPr>
              <w:spacing w:line="360" w:lineRule="auto"/>
              <w:outlineLvl w:val="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□专业服务类机构              □综合服务类机构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snapToGrid w:val="0"/>
              <w:jc w:val="center"/>
              <w:outlineLvl w:val="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注册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地区</w:t>
            </w:r>
          </w:p>
        </w:tc>
        <w:tc>
          <w:tcPr>
            <w:tcW w:w="7400" w:type="dxa"/>
            <w:gridSpan w:val="11"/>
            <w:noWrap w:val="0"/>
            <w:vAlign w:val="center"/>
          </w:tcPr>
          <w:p>
            <w:pPr>
              <w:snapToGrid w:val="0"/>
              <w:ind w:right="420" w:firstLine="840" w:firstLineChars="400"/>
              <w:jc w:val="both"/>
              <w:outlineLvl w:val="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省       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法定代表人/单位负责人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   务</w:t>
            </w:r>
          </w:p>
        </w:tc>
        <w:tc>
          <w:tcPr>
            <w:tcW w:w="1208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snapToGrid w:val="0"/>
              <w:ind w:firstLine="643"/>
              <w:jc w:val="center"/>
              <w:outlineLvl w:val="0"/>
              <w:rPr>
                <w:rFonts w:hint="eastAsia"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599" w:type="dxa"/>
            <w:vMerge w:val="restart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outlineLvl w:val="0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   务</w:t>
            </w:r>
          </w:p>
        </w:tc>
        <w:tc>
          <w:tcPr>
            <w:tcW w:w="1208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4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电子邮件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ind w:firstLine="643"/>
              <w:jc w:val="center"/>
              <w:outlineLvl w:val="0"/>
              <w:rPr>
                <w:rFonts w:hint="eastAsia"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599" w:type="dxa"/>
            <w:vMerge w:val="continue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ind w:firstLine="643"/>
              <w:jc w:val="center"/>
              <w:outlineLvl w:val="0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  话</w:t>
            </w: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手   机</w:t>
            </w:r>
          </w:p>
        </w:tc>
        <w:tc>
          <w:tcPr>
            <w:tcW w:w="1208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4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传    真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ind w:firstLine="643"/>
              <w:jc w:val="center"/>
              <w:outlineLvl w:val="0"/>
              <w:rPr>
                <w:rFonts w:hint="eastAsia"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599" w:type="dxa"/>
            <w:vMerge w:val="continue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ind w:firstLine="643"/>
              <w:jc w:val="center"/>
              <w:outlineLvl w:val="0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097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通信地址</w:t>
            </w:r>
          </w:p>
        </w:tc>
        <w:tc>
          <w:tcPr>
            <w:tcW w:w="3404" w:type="dxa"/>
            <w:gridSpan w:val="6"/>
            <w:noWrap w:val="0"/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4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邮    编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ind w:firstLine="643"/>
              <w:jc w:val="center"/>
              <w:outlineLvl w:val="0"/>
              <w:rPr>
                <w:rFonts w:hint="eastAsia"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主营业务</w:t>
            </w:r>
          </w:p>
          <w:p>
            <w:pPr>
              <w:adjustRightInd w:val="0"/>
              <w:snapToGrid w:val="0"/>
              <w:jc w:val="center"/>
              <w:outlineLvl w:val="0"/>
              <w:rPr>
                <w:rFonts w:hint="eastAsia"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（可复选）</w:t>
            </w:r>
          </w:p>
        </w:tc>
        <w:tc>
          <w:tcPr>
            <w:tcW w:w="7400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outlineLvl w:val="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□技术开发  □技术集成与转化 □技术转移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中介服务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□技术投融资  </w:t>
            </w:r>
          </w:p>
          <w:p>
            <w:pPr>
              <w:adjustRightInd w:val="0"/>
              <w:snapToGrid w:val="0"/>
              <w:outlineLvl w:val="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□技术产权交易  □技术咨询与服务  □技术评估   □网络及信息服务  </w:t>
            </w:r>
          </w:p>
          <w:p>
            <w:pPr>
              <w:adjustRightInd w:val="0"/>
              <w:snapToGrid w:val="0"/>
              <w:outlineLvl w:val="0"/>
              <w:rPr>
                <w:rFonts w:hint="eastAsia" w:ascii="仿宋_GB2312" w:eastAsia="仿宋_GB2312"/>
                <w:b/>
                <w:szCs w:val="21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□企业孵化   □培训    □其它，请注明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经营条件</w:t>
            </w:r>
          </w:p>
        </w:tc>
        <w:tc>
          <w:tcPr>
            <w:tcW w:w="7400" w:type="dxa"/>
            <w:gridSpan w:val="11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eastAsia="zh-CN"/>
              </w:rPr>
              <w:t>□办公面积平米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eastAsia="zh-CN"/>
              </w:rPr>
              <w:t>□独立网站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   网址：</w:t>
            </w:r>
          </w:p>
          <w:p>
            <w:pPr>
              <w:snapToGrid w:val="0"/>
              <w:jc w:val="right"/>
              <w:outlineLvl w:val="0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599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人员情况</w:t>
            </w:r>
          </w:p>
        </w:tc>
        <w:tc>
          <w:tcPr>
            <w:tcW w:w="2143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总人数</w:t>
            </w: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ind w:firstLine="840" w:firstLineChars="400"/>
              <w:jc w:val="righ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人</w:t>
            </w:r>
          </w:p>
        </w:tc>
        <w:tc>
          <w:tcPr>
            <w:tcW w:w="2273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高级职称</w:t>
            </w: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ind w:firstLine="1050" w:firstLineChars="500"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59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43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其中，本科以上学历</w:t>
            </w: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ind w:firstLine="840" w:firstLineChars="400"/>
              <w:jc w:val="righ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人</w:t>
            </w:r>
          </w:p>
        </w:tc>
        <w:tc>
          <w:tcPr>
            <w:tcW w:w="2273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中级职称</w:t>
            </w: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ind w:firstLine="1050" w:firstLineChars="5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9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4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技术经纪人</w:t>
            </w: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840" w:firstLineChars="4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人</w:t>
            </w:r>
          </w:p>
        </w:tc>
        <w:tc>
          <w:tcPr>
            <w:tcW w:w="22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科技人员占总人数的比例</w:t>
            </w: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ind w:firstLine="1050" w:firstLineChars="5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99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年度技术转移转化中介服务情况</w:t>
            </w:r>
          </w:p>
        </w:tc>
        <w:tc>
          <w:tcPr>
            <w:tcW w:w="2143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通过中介服务促成的技术交易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2273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通过中介服务促成的技术交易额</w:t>
            </w: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snapToGrid w:val="0"/>
              <w:jc w:val="right"/>
              <w:outlineLvl w:val="0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59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43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通过中介服务促成的享受税收优惠技术交易数量</w:t>
            </w: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righ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项</w:t>
            </w:r>
          </w:p>
        </w:tc>
        <w:tc>
          <w:tcPr>
            <w:tcW w:w="2273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通过中介服务促成的享受税收优惠技术交易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额</w:t>
            </w: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snapToGrid w:val="0"/>
              <w:jc w:val="right"/>
              <w:outlineLvl w:val="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599" w:type="dxa"/>
            <w:vMerge w:val="restart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2022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年度</w:t>
            </w:r>
          </w:p>
          <w:p>
            <w:pPr>
              <w:jc w:val="center"/>
              <w:outlineLvl w:val="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财务情况</w:t>
            </w:r>
          </w:p>
        </w:tc>
        <w:tc>
          <w:tcPr>
            <w:tcW w:w="2143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营业性总收入</w:t>
            </w: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万元</w:t>
            </w:r>
          </w:p>
        </w:tc>
        <w:tc>
          <w:tcPr>
            <w:tcW w:w="227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99" w:type="dxa"/>
            <w:vMerge w:val="continue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43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技术转移转化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中介服务收入</w:t>
            </w: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万元</w:t>
            </w:r>
          </w:p>
        </w:tc>
        <w:tc>
          <w:tcPr>
            <w:tcW w:w="227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利税总额</w:t>
            </w: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599" w:type="dxa"/>
            <w:vMerge w:val="restart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年度经费</w:t>
            </w:r>
          </w:p>
          <w:p>
            <w:pPr>
              <w:jc w:val="center"/>
              <w:outlineLvl w:val="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投入与来源</w:t>
            </w:r>
          </w:p>
        </w:tc>
        <w:tc>
          <w:tcPr>
            <w:tcW w:w="7400" w:type="dxa"/>
            <w:gridSpan w:val="11"/>
            <w:noWrap w:val="0"/>
            <w:vAlign w:val="center"/>
          </w:tcPr>
          <w:p>
            <w:pPr>
              <w:outlineLvl w:val="0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□ 国家财政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万元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 xml:space="preserve">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地方财政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万元</w:t>
            </w:r>
          </w:p>
          <w:p>
            <w:pPr>
              <w:outlineLvl w:val="0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 单位自筹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万元           □ 其    它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599" w:type="dxa"/>
            <w:vMerge w:val="continue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00" w:type="dxa"/>
            <w:gridSpan w:val="11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outlineLvl w:val="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 获得政府财政补贴或项目经费支持情况</w:t>
            </w:r>
          </w:p>
          <w:p>
            <w:pPr>
              <w:jc w:val="center"/>
              <w:outlineLvl w:val="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计划名称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年度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金额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万元</w:t>
            </w:r>
          </w:p>
          <w:p>
            <w:pPr>
              <w:jc w:val="center"/>
              <w:outlineLvl w:val="0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计划名称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年度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金额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万元</w:t>
            </w:r>
          </w:p>
        </w:tc>
      </w:tr>
    </w:tbl>
    <w:p>
      <w:pPr>
        <w:rPr>
          <w:vanish/>
        </w:rPr>
      </w:pPr>
    </w:p>
    <w:tbl>
      <w:tblPr>
        <w:tblStyle w:val="7"/>
        <w:tblW w:w="9000" w:type="dxa"/>
        <w:jc w:val="center"/>
        <w:tblLayout w:type="fixed"/>
        <w:tblCellMar>
          <w:top w:w="0" w:type="dxa"/>
          <w:left w:w="88" w:type="dxa"/>
          <w:bottom w:w="0" w:type="dxa"/>
          <w:right w:w="88" w:type="dxa"/>
        </w:tblCellMar>
      </w:tblPr>
      <w:tblGrid>
        <w:gridCol w:w="9000"/>
      </w:tblGrid>
      <w:tr>
        <w:tblPrEx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cantSplit/>
          <w:trHeight w:val="7604" w:hRule="atLeast"/>
          <w:jc w:val="center"/>
        </w:trPr>
        <w:tc>
          <w:tcPr>
            <w:tcW w:w="90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pStyle w:val="3"/>
              <w:snapToGrid w:val="0"/>
              <w:jc w:val="both"/>
              <w:rPr>
                <w:rFonts w:hint="eastAsia" w:ascii="宋体-18030" w:hAnsi="宋体-18030" w:eastAsia="宋体-18030" w:cs="宋体-18030"/>
                <w:bCs w:val="0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-18030" w:hAnsi="宋体-18030" w:eastAsia="宋体-18030" w:cs="宋体-18030"/>
                <w:bCs w:val="0"/>
                <w:color w:val="000000"/>
                <w:kern w:val="2"/>
                <w:sz w:val="28"/>
                <w:szCs w:val="24"/>
                <w:lang w:val="en-US" w:eastAsia="zh-CN" w:bidi="ar-SA"/>
              </w:rPr>
              <w:t>二、申报机构年度开展技术转移转化中介服务情况（1500字以内）</w:t>
            </w:r>
          </w:p>
          <w:p>
            <w:pPr>
              <w:spacing w:line="300" w:lineRule="auto"/>
              <w:rPr>
                <w:rFonts w:hint="eastAsia" w:ascii="宋体-18030" w:hAnsi="宋体-18030" w:eastAsia="宋体-18030" w:cs="宋体-18030"/>
                <w:bCs w:val="0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</w:p>
          <w:p>
            <w:pPr>
              <w:spacing w:line="360" w:lineRule="auto"/>
              <w:ind w:firstLine="562"/>
              <w:jc w:val="left"/>
              <w:outlineLvl w:val="0"/>
              <w:rPr>
                <w:rFonts w:hint="eastAsia" w:ascii="宋体-18030" w:hAnsi="宋体-18030" w:eastAsia="宋体-18030" w:cs="宋体-18030"/>
                <w:color w:val="000000"/>
                <w:sz w:val="28"/>
                <w:lang w:val="en-US" w:eastAsia="zh-CN"/>
              </w:rPr>
            </w:pPr>
          </w:p>
          <w:p>
            <w:pPr>
              <w:spacing w:line="300" w:lineRule="auto"/>
              <w:rPr>
                <w:rFonts w:hint="eastAsia" w:ascii="宋体-18030" w:hAnsi="宋体-18030" w:eastAsia="宋体-18030" w:cs="宋体-18030"/>
                <w:bCs w:val="0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</w:p>
          <w:p>
            <w:pPr>
              <w:spacing w:line="300" w:lineRule="auto"/>
              <w:rPr>
                <w:rFonts w:hint="eastAsia" w:ascii="宋体-18030" w:hAnsi="宋体-18030" w:eastAsia="宋体-18030" w:cs="宋体-18030"/>
                <w:bCs w:val="0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</w:p>
          <w:p>
            <w:pPr>
              <w:spacing w:line="300" w:lineRule="auto"/>
              <w:rPr>
                <w:rFonts w:hint="eastAsia" w:ascii="宋体-18030" w:hAnsi="宋体-18030" w:eastAsia="宋体-18030" w:cs="宋体-18030"/>
                <w:bCs w:val="0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jc w:val="center"/>
        </w:trPr>
        <w:tc>
          <w:tcPr>
            <w:tcW w:w="90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pStyle w:val="3"/>
              <w:jc w:val="both"/>
              <w:rPr>
                <w:rFonts w:hint="eastAsia" w:ascii="长城楷体" w:eastAsia="长城楷体"/>
                <w:b/>
                <w:spacing w:val="9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-18030" w:hAnsi="宋体-18030" w:eastAsia="宋体-18030" w:cs="宋体-18030"/>
                <w:bCs w:val="0"/>
                <w:color w:val="000000"/>
                <w:kern w:val="2"/>
                <w:sz w:val="28"/>
                <w:szCs w:val="24"/>
                <w:lang w:val="en-US" w:eastAsia="zh-CN" w:bidi="ar-SA"/>
              </w:rPr>
              <w:t>三、审查意见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6" w:type="dxa"/>
            <w:bottom w:w="0" w:type="dxa"/>
            <w:right w:w="96" w:type="dxa"/>
          </w:tblCellMar>
        </w:tblPrEx>
        <w:trPr>
          <w:trHeight w:val="4175" w:hRule="atLeast"/>
          <w:jc w:val="center"/>
        </w:trPr>
        <w:tc>
          <w:tcPr>
            <w:tcW w:w="90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pacing w:line="300" w:lineRule="auto"/>
              <w:rPr>
                <w:rFonts w:hint="eastAsia" w:ascii="长城楷体" w:eastAsia="长城楷体"/>
                <w:sz w:val="24"/>
              </w:rPr>
            </w:pPr>
            <w:r>
              <w:rPr>
                <w:rFonts w:hint="eastAsia" w:ascii="长城楷体" w:eastAsia="长城楷体"/>
                <w:sz w:val="24"/>
              </w:rPr>
              <w:t xml:space="preserve">主管单位审查意见     </w:t>
            </w:r>
          </w:p>
          <w:p>
            <w:pPr>
              <w:spacing w:line="300" w:lineRule="auto"/>
              <w:rPr>
                <w:rFonts w:hint="eastAsia" w:ascii="长城楷体" w:eastAsia="长城楷体"/>
                <w:sz w:val="24"/>
              </w:rPr>
            </w:pPr>
          </w:p>
          <w:p>
            <w:pPr>
              <w:spacing w:line="300" w:lineRule="auto"/>
              <w:rPr>
                <w:rFonts w:hint="eastAsia" w:ascii="长城楷体" w:eastAsia="长城楷体"/>
                <w:sz w:val="24"/>
              </w:rPr>
            </w:pPr>
          </w:p>
          <w:p>
            <w:pPr>
              <w:spacing w:line="300" w:lineRule="auto"/>
              <w:rPr>
                <w:rFonts w:hint="eastAsia" w:ascii="长城楷体" w:eastAsia="长城楷体"/>
                <w:sz w:val="24"/>
              </w:rPr>
            </w:pPr>
            <w:bookmarkStart w:id="0" w:name="_GoBack"/>
            <w:bookmarkEnd w:id="0"/>
          </w:p>
          <w:p>
            <w:pPr>
              <w:spacing w:line="300" w:lineRule="auto"/>
              <w:ind w:left="777"/>
              <w:rPr>
                <w:rFonts w:ascii="长城楷体" w:eastAsia="长城楷体"/>
                <w:sz w:val="24"/>
              </w:rPr>
            </w:pPr>
            <w:r>
              <w:rPr>
                <w:rFonts w:hint="eastAsia" w:ascii="长城楷体" w:eastAsia="长城楷体"/>
                <w:sz w:val="24"/>
              </w:rPr>
              <w:t xml:space="preserve">                                          （盖章）</w:t>
            </w:r>
          </w:p>
          <w:p>
            <w:pPr>
              <w:spacing w:line="360" w:lineRule="auto"/>
              <w:ind w:left="-10"/>
              <w:rPr>
                <w:rFonts w:ascii="长城楷体" w:eastAsia="长城楷体"/>
                <w:b/>
                <w:spacing w:val="90"/>
                <w:sz w:val="24"/>
              </w:rPr>
            </w:pPr>
            <w:r>
              <w:rPr>
                <w:rFonts w:hint="eastAsia" w:ascii="长城楷体" w:eastAsia="长城楷体"/>
                <w:sz w:val="24"/>
              </w:rPr>
              <w:t xml:space="preserve">                                              年</w:t>
            </w:r>
            <w:r>
              <w:rPr>
                <w:rFonts w:ascii="长城楷体" w:eastAsia="长城楷体"/>
                <w:sz w:val="24"/>
              </w:rPr>
              <w:t xml:space="preserve">   </w:t>
            </w:r>
            <w:r>
              <w:rPr>
                <w:rFonts w:hint="eastAsia" w:ascii="长城楷体" w:eastAsia="长城楷体"/>
                <w:sz w:val="24"/>
              </w:rPr>
              <w:t>月</w:t>
            </w:r>
            <w:r>
              <w:rPr>
                <w:rFonts w:ascii="长城楷体" w:eastAsia="长城楷体"/>
                <w:sz w:val="24"/>
              </w:rPr>
              <w:t xml:space="preserve">    </w:t>
            </w:r>
            <w:r>
              <w:rPr>
                <w:rFonts w:hint="eastAsia" w:ascii="长城楷体" w:eastAsia="长城楷体"/>
                <w:sz w:val="24"/>
              </w:rPr>
              <w:t>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仿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18030">
    <w:altName w:val="微软雅黑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长城楷体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180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2NDQ0MGI3YmRkMGYxNmRmOTc2MWY4ZGIyZmExYzUifQ=="/>
  </w:docVars>
  <w:rsids>
    <w:rsidRoot w:val="28756A38"/>
    <w:rsid w:val="005940FD"/>
    <w:rsid w:val="0D441820"/>
    <w:rsid w:val="0E3C0268"/>
    <w:rsid w:val="10F25CB2"/>
    <w:rsid w:val="28756A38"/>
    <w:rsid w:val="40615682"/>
    <w:rsid w:val="45274895"/>
    <w:rsid w:val="55CE7DB4"/>
    <w:rsid w:val="5CA65E7D"/>
    <w:rsid w:val="62EF25F0"/>
    <w:rsid w:val="651D179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Times New Roman" w:hAnsi="Times New Roman" w:eastAsia="宋体" w:cs="Times New Roman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Date"/>
    <w:basedOn w:val="1"/>
    <w:next w:val="1"/>
    <w:qFormat/>
    <w:uiPriority w:val="0"/>
    <w:rPr>
      <w:rFonts w:eastAsia="创艺简仿宋"/>
      <w:kern w:val="0"/>
      <w:sz w:val="30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30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3</Pages>
  <Words>608</Words>
  <Characters>614</Characters>
  <Lines>0</Lines>
  <Paragraphs>0</Paragraphs>
  <TotalTime>3</TotalTime>
  <ScaleCrop>false</ScaleCrop>
  <LinksUpToDate>false</LinksUpToDate>
  <CharactersWithSpaces>1134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2019-07-01T03:39:00Z</dcterms:created>
  <dc:creator>吉他里的阳光</dc:creator>
  <cp:lastModifiedBy>遨游八极</cp:lastModifiedBy>
  <dcterms:modified xsi:type="dcterms:W3CDTF">2023-01-06T01:00:35Z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KSOSaveFontToCloudKey">
    <vt:lpwstr>313644318_btnclosed</vt:lpwstr>
  </property>
  <property fmtid="{D5CDD505-2E9C-101B-9397-08002B2CF9AE}" pid="4" name="ICV">
    <vt:lpwstr>C3CC3A29C4774FFC8C7988730E11EE40</vt:lpwstr>
  </property>
</Properties>
</file>