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226" w:afterAutospacing="0" w:line="675" w:lineRule="atLeast"/>
        <w:ind w:left="0" w:right="0"/>
        <w:jc w:val="center"/>
      </w:pPr>
      <w:r>
        <w:rPr>
          <w:color w:val="333333"/>
        </w:rPr>
        <w:t>关于开展2018年度山东省重点实验室年度报告填报工作的通知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528" w:afterAutospacing="0" w:line="368" w:lineRule="atLeast"/>
        <w:ind w:left="0" w:right="0" w:firstLine="0"/>
        <w:jc w:val="both"/>
        <w:rPr>
          <w:rFonts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各市科技局,省直有关部门，各有关单位：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528" w:afterAutospacing="0" w:line="368" w:lineRule="atLeast"/>
        <w:ind w:left="0" w:right="0" w:firstLine="420"/>
        <w:jc w:val="both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根据《山东省重点实验室管理办法》相关规定，现将2018年度省重点实验室年度报告填报工作的有关事项通知如下。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528" w:afterAutospacing="0" w:line="368" w:lineRule="atLeast"/>
        <w:ind w:left="0" w:right="0" w:firstLine="420"/>
        <w:jc w:val="both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一、填报范围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528" w:afterAutospacing="0" w:line="368" w:lineRule="atLeast"/>
        <w:ind w:left="0" w:right="0" w:firstLine="420"/>
        <w:jc w:val="both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截至2018年底，所有批准在建的省重点实验室，国家重点实验室。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528" w:afterAutospacing="0" w:line="368" w:lineRule="atLeast"/>
        <w:ind w:left="0" w:right="0" w:firstLine="420"/>
        <w:jc w:val="both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二、填报方式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528" w:afterAutospacing="0" w:line="368" w:lineRule="atLeast"/>
        <w:ind w:left="0" w:right="0" w:firstLine="420"/>
        <w:jc w:val="both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实行网上填报。各实验室登录“山东省重点实验室年度报告系统（http://cloud.sdstc.gov.cn/）”进行2018年度信息录入，经依托单位和主管部门审核通过后提交。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528" w:afterAutospacing="0" w:line="368" w:lineRule="atLeast"/>
        <w:ind w:left="0" w:right="0" w:firstLine="420"/>
        <w:jc w:val="both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三、工作进度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528" w:afterAutospacing="0" w:line="368" w:lineRule="atLeast"/>
        <w:ind w:left="0" w:right="0" w:firstLine="420"/>
        <w:jc w:val="both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网上填报时间：2019年1月4日-2月1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日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528" w:afterAutospacing="0" w:line="368" w:lineRule="atLeast"/>
        <w:ind w:left="0" w:right="0" w:firstLine="420"/>
        <w:jc w:val="both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网上填报成功后生成打印模板，请下载并打印《山东省重点实验室年度报表》1份，加盖依托单位和主管部门公章，报送我处存档。纸质年度报告报送截止时间：2019年2月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23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日（邮寄以邮戳为准）。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528" w:afterAutospacing="0" w:line="368" w:lineRule="atLeast"/>
        <w:ind w:left="0" w:right="0" w:firstLine="420"/>
        <w:jc w:val="both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请按照要求如实全面填报实验室2018年度相关信息。填报信息将作为实验室后续绩效评估的依据，实验室年报填报情况将记入实验室管理诚信档案。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528" w:afterAutospacing="0" w:line="368" w:lineRule="atLeast"/>
        <w:ind w:left="0" w:right="0" w:firstLine="420"/>
        <w:jc w:val="both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通讯地址：济南市高新区舜华路607号1420室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528" w:afterAutospacing="0" w:line="368" w:lineRule="atLeast"/>
        <w:ind w:left="0" w:right="0" w:firstLine="420"/>
        <w:jc w:val="both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邮编：250101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528" w:afterAutospacing="0" w:line="368" w:lineRule="atLeast"/>
        <w:ind w:left="0" w:right="0" w:firstLine="420"/>
        <w:jc w:val="both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联系人：丁德军  联系电话：0531-66777035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528" w:afterAutospacing="0" w:line="368" w:lineRule="atLeast"/>
        <w:ind w:left="0" w:right="0" w:firstLine="0"/>
        <w:jc w:val="right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山东省科技厅基础研究处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528" w:afterAutospacing="0" w:line="368" w:lineRule="atLeast"/>
        <w:ind w:left="0" w:right="0" w:firstLine="0"/>
        <w:jc w:val="right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2018年12月26日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8463E4"/>
    <w:rsid w:val="0184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17" w:lineRule="atLeast"/>
      <w:ind w:left="0" w:right="0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1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333333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uiPriority w:val="0"/>
    <w:rPr>
      <w:i/>
    </w:rPr>
  </w:style>
  <w:style w:type="character" w:styleId="9">
    <w:name w:val="Hyperlink"/>
    <w:basedOn w:val="4"/>
    <w:uiPriority w:val="0"/>
    <w:rPr>
      <w:color w:val="333333"/>
      <w:u w:val="none"/>
    </w:rPr>
  </w:style>
  <w:style w:type="character" w:styleId="10">
    <w:name w:val="HTML Code"/>
    <w:basedOn w:val="4"/>
    <w:uiPriority w:val="0"/>
    <w:rPr>
      <w:rFonts w:hint="default" w:ascii="Consolas" w:hAnsi="Consolas" w:eastAsia="Consolas" w:cs="Consolas"/>
      <w:color w:val="C7254E"/>
      <w:sz w:val="21"/>
      <w:szCs w:val="21"/>
      <w:bdr w:val="none" w:color="auto" w:sz="0" w:space="0"/>
      <w:shd w:val="clear" w:fill="F9F2F4"/>
    </w:rPr>
  </w:style>
  <w:style w:type="character" w:styleId="11">
    <w:name w:val="HTML Keyboard"/>
    <w:basedOn w:val="4"/>
    <w:uiPriority w:val="0"/>
    <w:rPr>
      <w:rFonts w:ascii="Consolas" w:hAnsi="Consolas" w:eastAsia="Consolas" w:cs="Consolas"/>
      <w:color w:val="FFFFFF"/>
      <w:sz w:val="21"/>
      <w:szCs w:val="21"/>
      <w:bdr w:val="none" w:color="auto" w:sz="0" w:space="0"/>
      <w:shd w:val="clear" w:fill="333333"/>
    </w:rPr>
  </w:style>
  <w:style w:type="character" w:styleId="12">
    <w:name w:val="HTML Sample"/>
    <w:basedOn w:val="4"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4">
    <w:name w:val="current"/>
    <w:basedOn w:val="4"/>
    <w:uiPriority w:val="0"/>
    <w:rPr>
      <w:b/>
      <w:color w:val="FFFFFF"/>
      <w:bdr w:val="single" w:color="004D90" w:sz="12" w:space="0"/>
      <w:shd w:val="clear" w:fill="FF6C16"/>
    </w:rPr>
  </w:style>
  <w:style w:type="character" w:customStyle="1" w:styleId="15">
    <w:name w:val="disabled"/>
    <w:basedOn w:val="4"/>
    <w:uiPriority w:val="0"/>
    <w:rPr>
      <w:vanish/>
    </w:rPr>
  </w:style>
  <w:style w:type="character" w:customStyle="1" w:styleId="16">
    <w:name w:val="after2"/>
    <w:basedOn w:val="4"/>
    <w:uiPriority w:val="0"/>
  </w:style>
  <w:style w:type="character" w:customStyle="1" w:styleId="17">
    <w:name w:val="bg-font1"/>
    <w:basedOn w:val="4"/>
    <w:uiPriority w:val="0"/>
  </w:style>
  <w:style w:type="character" w:customStyle="1" w:styleId="18">
    <w:name w:val="sm-font1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2019-01-28T08:54:00Z</dcterms:created>
  <dc:creator>S＆T Bureau</dc:creator>
  <cp:lastModifiedBy>S＆T Bureau</cp:lastModifiedBy>
  <dcterms:modified xsi:type="dcterms:W3CDTF">2019-01-28T08:54:47Z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